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bCs/>
          <w:color w:val="000000"/>
          <w:sz w:val="44"/>
          <w:szCs w:val="44"/>
          <w:highlight w:val="none"/>
        </w:rPr>
      </w:pPr>
      <w:bookmarkStart w:id="5" w:name="_GoBack"/>
      <w:bookmarkEnd w:id="5"/>
    </w:p>
    <w:p>
      <w:pPr>
        <w:spacing w:line="600" w:lineRule="exact"/>
        <w:jc w:val="center"/>
        <w:rPr>
          <w:rFonts w:ascii="方正小标宋简体" w:eastAsia="方正小标宋简体"/>
          <w:b/>
          <w:bCs/>
          <w:color w:val="000000"/>
          <w:sz w:val="44"/>
          <w:szCs w:val="44"/>
          <w:highlight w:val="none"/>
        </w:rPr>
      </w:pPr>
    </w:p>
    <w:p>
      <w:pPr>
        <w:spacing w:line="600" w:lineRule="exact"/>
        <w:jc w:val="center"/>
        <w:rPr>
          <w:rFonts w:ascii="方正小标宋简体" w:eastAsia="方正小标宋简体"/>
          <w:b/>
          <w:bCs/>
          <w:color w:val="000000"/>
          <w:sz w:val="44"/>
          <w:szCs w:val="44"/>
          <w:highlight w:val="none"/>
        </w:rPr>
      </w:pPr>
    </w:p>
    <w:p>
      <w:pPr>
        <w:spacing w:line="6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关于发布临汾市202</w:t>
      </w:r>
      <w:r>
        <w:rPr>
          <w:rFonts w:hint="eastAsia" w:ascii="方正小标宋简体" w:eastAsia="方正小标宋简体"/>
          <w:color w:val="000000"/>
          <w:sz w:val="44"/>
          <w:szCs w:val="44"/>
          <w:highlight w:val="none"/>
          <w:lang w:val="en-US" w:eastAsia="zh-CN"/>
        </w:rPr>
        <w:t>2</w:t>
      </w:r>
      <w:r>
        <w:rPr>
          <w:rFonts w:hint="eastAsia" w:ascii="方正小标宋简体" w:eastAsia="方正小标宋简体"/>
          <w:color w:val="000000"/>
          <w:sz w:val="44"/>
          <w:szCs w:val="44"/>
          <w:highlight w:val="none"/>
        </w:rPr>
        <w:t>年固体废物</w:t>
      </w:r>
    </w:p>
    <w:p>
      <w:pPr>
        <w:spacing w:line="6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污染环境防治信息的公告</w:t>
      </w:r>
    </w:p>
    <w:p>
      <w:pPr>
        <w:widowControl/>
        <w:spacing w:line="600" w:lineRule="exact"/>
        <w:ind w:firstLine="540" w:firstLineChars="180"/>
        <w:jc w:val="left"/>
        <w:rPr>
          <w:rFonts w:ascii="仿宋_GB2312" w:eastAsia="仿宋_GB2312" w:cs="宋体"/>
          <w:color w:val="000000"/>
          <w:kern w:val="0"/>
          <w:sz w:val="30"/>
          <w:szCs w:val="30"/>
          <w:highlight w:val="none"/>
        </w:rPr>
      </w:pPr>
    </w:p>
    <w:p>
      <w:pPr>
        <w:widowControl/>
        <w:spacing w:line="560" w:lineRule="exact"/>
        <w:ind w:firstLine="640" w:firstLineChars="200"/>
        <w:rPr>
          <w:rFonts w:ascii="仿宋_GB2312" w:eastAsia="仿宋_GB2312" w:cs="宋体"/>
          <w:color w:val="000000"/>
          <w:kern w:val="0"/>
          <w:sz w:val="32"/>
          <w:szCs w:val="32"/>
          <w:highlight w:val="none"/>
        </w:rPr>
      </w:pPr>
      <w:r>
        <w:rPr>
          <w:rFonts w:hint="eastAsia" w:ascii="仿宋_GB2312" w:eastAsia="仿宋_GB2312" w:cs="宋体"/>
          <w:color w:val="000000"/>
          <w:kern w:val="0"/>
          <w:sz w:val="32"/>
          <w:szCs w:val="32"/>
          <w:highlight w:val="none"/>
        </w:rPr>
        <w:t>根据《中华人民共和国固体废物污染环境防治法》和原国家环保总局关于《大中城市固体废物污染环境防治信息发布导则》的有关规定，现将我市</w:t>
      </w:r>
      <w:r>
        <w:rPr>
          <w:rFonts w:hint="eastAsia" w:ascii="仿宋_GB2312" w:eastAsia="仿宋_GB2312" w:cs="宋体"/>
          <w:color w:val="000000"/>
          <w:kern w:val="0"/>
          <w:sz w:val="32"/>
          <w:szCs w:val="32"/>
          <w:highlight w:val="none"/>
          <w:lang w:eastAsia="zh-CN"/>
        </w:rPr>
        <w:t>2022</w:t>
      </w:r>
      <w:r>
        <w:rPr>
          <w:rFonts w:hint="eastAsia" w:ascii="仿宋_GB2312" w:eastAsia="仿宋_GB2312" w:cs="宋体"/>
          <w:color w:val="000000"/>
          <w:kern w:val="0"/>
          <w:sz w:val="32"/>
          <w:szCs w:val="32"/>
          <w:highlight w:val="none"/>
        </w:rPr>
        <w:t>年固体废物污染环境防治信息予以公告。</w:t>
      </w:r>
    </w:p>
    <w:p>
      <w:pPr>
        <w:widowControl/>
        <w:spacing w:line="560" w:lineRule="exact"/>
        <w:ind w:firstLine="640" w:firstLineChars="200"/>
        <w:rPr>
          <w:rFonts w:hint="eastAsia" w:ascii="仿宋_GB2312" w:eastAsia="仿宋_GB2312" w:cs="宋体"/>
          <w:color w:val="000000"/>
          <w:kern w:val="0"/>
          <w:sz w:val="32"/>
          <w:szCs w:val="32"/>
          <w:highlight w:val="none"/>
          <w:lang w:eastAsia="zh-CN"/>
        </w:rPr>
      </w:pPr>
      <w:r>
        <w:rPr>
          <w:rFonts w:hint="eastAsia" w:ascii="黑体" w:eastAsia="黑体" w:cs="宋体"/>
          <w:bCs/>
          <w:color w:val="000000"/>
          <w:kern w:val="0"/>
          <w:sz w:val="32"/>
          <w:szCs w:val="32"/>
          <w:highlight w:val="none"/>
        </w:rPr>
        <w:t xml:space="preserve">一、综述 </w:t>
      </w:r>
    </w:p>
    <w:p>
      <w:pPr>
        <w:widowControl/>
        <w:spacing w:line="560" w:lineRule="exact"/>
        <w:ind w:firstLine="640" w:firstLineChars="200"/>
        <w:rPr>
          <w:rFonts w:hint="eastAsia" w:ascii="仿宋_GB2312" w:eastAsia="仿宋_GB2312" w:cs="宋体"/>
          <w:color w:val="000000"/>
          <w:kern w:val="0"/>
          <w:sz w:val="32"/>
          <w:szCs w:val="32"/>
          <w:highlight w:val="none"/>
        </w:rPr>
      </w:pPr>
      <w:r>
        <w:rPr>
          <w:rFonts w:hint="eastAsia" w:ascii="仿宋_GB2312" w:eastAsia="仿宋_GB2312" w:cs="宋体"/>
          <w:color w:val="000000"/>
          <w:kern w:val="0"/>
          <w:sz w:val="32"/>
          <w:szCs w:val="32"/>
          <w:highlight w:val="none"/>
          <w:lang w:eastAsia="zh-CN"/>
        </w:rPr>
        <w:t>2022</w:t>
      </w:r>
      <w:r>
        <w:rPr>
          <w:rFonts w:hint="eastAsia" w:ascii="仿宋_GB2312" w:eastAsia="仿宋_GB2312" w:cs="宋体"/>
          <w:color w:val="000000"/>
          <w:kern w:val="0"/>
          <w:sz w:val="32"/>
          <w:szCs w:val="32"/>
          <w:highlight w:val="none"/>
        </w:rPr>
        <w:t>年，在市委、市政府的领导下，我市固体废物</w:t>
      </w:r>
      <w:r>
        <w:rPr>
          <w:rFonts w:hint="eastAsia" w:ascii="仿宋_GB2312" w:eastAsia="仿宋_GB2312" w:cs="宋体"/>
          <w:color w:val="000000"/>
          <w:kern w:val="0"/>
          <w:sz w:val="32"/>
          <w:szCs w:val="32"/>
          <w:highlight w:val="none"/>
          <w:lang w:val="en-US" w:eastAsia="zh-CN"/>
        </w:rPr>
        <w:t>环境</w:t>
      </w:r>
      <w:r>
        <w:rPr>
          <w:rFonts w:hint="eastAsia" w:ascii="仿宋_GB2312" w:eastAsia="仿宋_GB2312" w:cs="宋体"/>
          <w:color w:val="000000"/>
          <w:kern w:val="0"/>
          <w:sz w:val="32"/>
          <w:szCs w:val="32"/>
          <w:highlight w:val="none"/>
        </w:rPr>
        <w:t>管理工作坚持以减量化、资源化和无害化为原则，全面落实工业企业固体废物申报登记、危险废物经营许可证和危险废物转移等各项管理制度，不断提高工业固体废物综合利用率和城市生活垃圾无害化处理率，积极推进工业企业危险废物集中处置设施建设。通过全市上下共同努力，固体废物</w:t>
      </w:r>
    </w:p>
    <w:p>
      <w:pPr>
        <w:widowControl/>
        <w:spacing w:line="560" w:lineRule="exact"/>
        <w:rPr>
          <w:rFonts w:ascii="仿宋_GB2312" w:eastAsia="仿宋_GB2312" w:cs="宋体"/>
          <w:color w:val="000000"/>
          <w:kern w:val="0"/>
          <w:sz w:val="32"/>
          <w:szCs w:val="32"/>
          <w:highlight w:val="none"/>
        </w:rPr>
      </w:pPr>
      <w:r>
        <w:rPr>
          <w:rFonts w:hint="eastAsia" w:ascii="仿宋_GB2312" w:eastAsia="仿宋_GB2312" w:cs="宋体"/>
          <w:color w:val="000000"/>
          <w:kern w:val="0"/>
          <w:sz w:val="32"/>
          <w:szCs w:val="32"/>
          <w:highlight w:val="none"/>
        </w:rPr>
        <w:t>污染防治工作取得了一定进展，工业危险废物全部得到了安全处置和利用。</w:t>
      </w:r>
    </w:p>
    <w:p>
      <w:pPr>
        <w:widowControl/>
        <w:spacing w:line="560" w:lineRule="exact"/>
        <w:ind w:firstLine="640" w:firstLineChars="200"/>
        <w:rPr>
          <w:rFonts w:ascii="黑体" w:eastAsia="黑体" w:cs="宋体"/>
          <w:bCs/>
          <w:color w:val="000000"/>
          <w:kern w:val="0"/>
          <w:sz w:val="32"/>
          <w:szCs w:val="32"/>
          <w:highlight w:val="none"/>
        </w:rPr>
      </w:pPr>
      <w:r>
        <w:rPr>
          <w:rFonts w:hint="eastAsia" w:ascii="黑体" w:eastAsia="黑体" w:cs="宋体"/>
          <w:bCs/>
          <w:color w:val="000000"/>
          <w:kern w:val="0"/>
          <w:sz w:val="32"/>
          <w:szCs w:val="32"/>
          <w:highlight w:val="none"/>
        </w:rPr>
        <w:t xml:space="preserve">二、固体废物污染环境防治状况 </w:t>
      </w:r>
    </w:p>
    <w:p>
      <w:pPr>
        <w:widowControl/>
        <w:spacing w:line="560" w:lineRule="exact"/>
        <w:ind w:firstLine="640" w:firstLineChars="200"/>
        <w:rPr>
          <w:rFonts w:ascii="楷体_GB2312" w:eastAsia="楷体_GB2312" w:cs="宋体"/>
          <w:color w:val="000000"/>
          <w:sz w:val="32"/>
          <w:szCs w:val="32"/>
          <w:highlight w:val="none"/>
        </w:rPr>
      </w:pPr>
      <w:r>
        <w:rPr>
          <w:rFonts w:hint="eastAsia" w:ascii="楷体_GB2312" w:eastAsia="楷体_GB2312" w:cs="宋体"/>
          <w:b/>
          <w:color w:val="000000"/>
          <w:kern w:val="0"/>
          <w:sz w:val="32"/>
          <w:szCs w:val="32"/>
          <w:highlight w:val="none"/>
        </w:rPr>
        <w:t>（一）工业固体废物</w:t>
      </w:r>
    </w:p>
    <w:p>
      <w:pPr>
        <w:widowControl/>
        <w:spacing w:line="560" w:lineRule="exact"/>
        <w:ind w:firstLine="640" w:firstLineChars="200"/>
        <w:rPr>
          <w:rFonts w:hint="eastAsia" w:ascii="仿宋_GB2312" w:eastAsia="仿宋_GB2312" w:cs="宋体"/>
          <w:color w:val="000000"/>
          <w:kern w:val="0"/>
          <w:sz w:val="32"/>
          <w:szCs w:val="32"/>
          <w:highlight w:val="none"/>
        </w:rPr>
        <w:sectPr>
          <w:footerReference r:id="rId3" w:type="default"/>
          <w:footerReference r:id="rId4" w:type="even"/>
          <w:pgSz w:w="11907" w:h="16840"/>
          <w:pgMar w:top="1389" w:right="1797" w:bottom="1389" w:left="1797" w:header="851" w:footer="1323" w:gutter="0"/>
          <w:pgNumType w:start="1"/>
          <w:cols w:space="720" w:num="1"/>
          <w:docGrid w:type="linesAndChars" w:linePitch="312" w:charSpace="0"/>
        </w:sectPr>
      </w:pPr>
      <w:r>
        <w:rPr>
          <w:rFonts w:hint="eastAsia" w:ascii="仿宋_GB2312" w:eastAsia="仿宋_GB2312" w:cs="宋体"/>
          <w:color w:val="000000"/>
          <w:kern w:val="0"/>
          <w:sz w:val="32"/>
          <w:szCs w:val="32"/>
          <w:highlight w:val="none"/>
          <w:lang w:eastAsia="zh-CN"/>
        </w:rPr>
        <w:t>2022</w:t>
      </w:r>
      <w:r>
        <w:rPr>
          <w:rFonts w:hint="eastAsia" w:ascii="仿宋_GB2312" w:eastAsia="仿宋_GB2312" w:cs="宋体"/>
          <w:color w:val="000000"/>
          <w:kern w:val="0"/>
          <w:sz w:val="32"/>
          <w:szCs w:val="32"/>
          <w:highlight w:val="none"/>
        </w:rPr>
        <w:t>年全市产生工业固体废物</w:t>
      </w:r>
      <w:r>
        <w:rPr>
          <w:rFonts w:hint="eastAsia" w:ascii="仿宋_GB2312" w:eastAsia="仿宋_GB2312" w:cs="宋体"/>
          <w:color w:val="000000"/>
          <w:kern w:val="0"/>
          <w:sz w:val="32"/>
          <w:szCs w:val="32"/>
          <w:highlight w:val="none"/>
          <w:lang w:val="en-US" w:eastAsia="zh-CN"/>
        </w:rPr>
        <w:t>2748.53</w:t>
      </w:r>
      <w:r>
        <w:rPr>
          <w:rFonts w:hint="eastAsia" w:ascii="仿宋_GB2312" w:eastAsia="仿宋_GB2312" w:cs="宋体"/>
          <w:color w:val="000000"/>
          <w:kern w:val="0"/>
          <w:sz w:val="32"/>
          <w:szCs w:val="32"/>
          <w:highlight w:val="none"/>
        </w:rPr>
        <w:t>万吨，综合</w:t>
      </w:r>
      <w:r>
        <w:rPr>
          <w:rFonts w:hint="eastAsia" w:ascii="仿宋_GB2312" w:eastAsia="仿宋_GB2312" w:cs="宋体"/>
          <w:color w:val="000000"/>
          <w:kern w:val="0"/>
          <w:sz w:val="32"/>
          <w:szCs w:val="32"/>
          <w:highlight w:val="none"/>
          <w:lang w:eastAsia="zh-CN"/>
        </w:rPr>
        <w:t>利</w:t>
      </w:r>
      <w:r>
        <w:rPr>
          <w:rFonts w:hint="eastAsia" w:ascii="仿宋_GB2312" w:eastAsia="仿宋_GB2312" w:cs="宋体"/>
          <w:color w:val="000000"/>
          <w:kern w:val="0"/>
          <w:sz w:val="32"/>
          <w:szCs w:val="32"/>
          <w:highlight w:val="none"/>
        </w:rPr>
        <w:t>用量</w:t>
      </w:r>
      <w:r>
        <w:rPr>
          <w:rFonts w:hint="eastAsia" w:ascii="仿宋_GB2312" w:eastAsia="仿宋_GB2312" w:cs="宋体"/>
          <w:color w:val="000000"/>
          <w:kern w:val="0"/>
          <w:sz w:val="32"/>
          <w:szCs w:val="32"/>
          <w:highlight w:val="none"/>
          <w:lang w:val="en-US" w:eastAsia="zh-CN"/>
        </w:rPr>
        <w:t>1282.93</w:t>
      </w:r>
      <w:r>
        <w:rPr>
          <w:rFonts w:hint="eastAsia" w:ascii="仿宋_GB2312" w:eastAsia="仿宋_GB2312" w:cs="宋体"/>
          <w:color w:val="000000"/>
          <w:kern w:val="0"/>
          <w:sz w:val="32"/>
          <w:szCs w:val="32"/>
          <w:highlight w:val="none"/>
        </w:rPr>
        <w:t>万吨（其中，利用往年贮存量</w:t>
      </w:r>
      <w:r>
        <w:rPr>
          <w:rFonts w:hint="eastAsia" w:ascii="仿宋_GB2312" w:eastAsia="仿宋_GB2312" w:cs="宋体"/>
          <w:color w:val="000000"/>
          <w:kern w:val="0"/>
          <w:sz w:val="32"/>
          <w:szCs w:val="32"/>
          <w:highlight w:val="none"/>
          <w:lang w:val="en-US" w:eastAsia="zh-CN"/>
        </w:rPr>
        <w:t>0.8</w:t>
      </w:r>
      <w:r>
        <w:rPr>
          <w:rFonts w:hint="eastAsia" w:ascii="仿宋_GB2312" w:eastAsia="仿宋_GB2312" w:cs="宋体"/>
          <w:color w:val="000000"/>
          <w:kern w:val="0"/>
          <w:sz w:val="32"/>
          <w:szCs w:val="32"/>
          <w:highlight w:val="none"/>
        </w:rPr>
        <w:t>万吨），处置量</w:t>
      </w:r>
      <w:r>
        <w:rPr>
          <w:rFonts w:hint="eastAsia" w:ascii="仿宋_GB2312" w:eastAsia="仿宋_GB2312" w:cs="宋体"/>
          <w:color w:val="000000"/>
          <w:kern w:val="0"/>
          <w:sz w:val="32"/>
          <w:szCs w:val="32"/>
          <w:highlight w:val="none"/>
          <w:lang w:val="en-US" w:eastAsia="zh-CN"/>
        </w:rPr>
        <w:t>1430.44</w:t>
      </w:r>
      <w:r>
        <w:rPr>
          <w:rFonts w:hint="eastAsia" w:ascii="仿宋_GB2312" w:eastAsia="仿宋_GB2312" w:cs="宋体"/>
          <w:color w:val="000000"/>
          <w:kern w:val="0"/>
          <w:sz w:val="32"/>
          <w:szCs w:val="32"/>
          <w:highlight w:val="none"/>
        </w:rPr>
        <w:t>万吨（其中，处置往年贮存量</w:t>
      </w:r>
      <w:r>
        <w:rPr>
          <w:rFonts w:hint="eastAsia" w:ascii="仿宋_GB2312" w:eastAsia="仿宋_GB2312" w:cs="宋体"/>
          <w:color w:val="000000"/>
          <w:kern w:val="0"/>
          <w:sz w:val="32"/>
          <w:szCs w:val="32"/>
          <w:highlight w:val="none"/>
          <w:lang w:val="en-US" w:eastAsia="zh-CN"/>
        </w:rPr>
        <w:t>17.49</w:t>
      </w:r>
      <w:r>
        <w:rPr>
          <w:rFonts w:hint="eastAsia" w:ascii="仿宋_GB2312" w:eastAsia="仿宋_GB2312" w:cs="宋体"/>
          <w:color w:val="000000"/>
          <w:kern w:val="0"/>
          <w:sz w:val="32"/>
          <w:szCs w:val="32"/>
          <w:highlight w:val="none"/>
        </w:rPr>
        <w:t>万吨），</w:t>
      </w:r>
    </w:p>
    <w:p>
      <w:pPr>
        <w:widowControl/>
        <w:spacing w:line="560" w:lineRule="exact"/>
        <w:rPr>
          <w:rFonts w:hint="eastAsia" w:ascii="仿宋_GB2312" w:eastAsia="仿宋_GB2312" w:cs="宋体"/>
          <w:color w:val="000000"/>
          <w:kern w:val="0"/>
          <w:sz w:val="32"/>
          <w:szCs w:val="32"/>
          <w:highlight w:val="none"/>
        </w:rPr>
      </w:pPr>
      <w:r>
        <w:rPr>
          <w:rFonts w:hint="eastAsia" w:ascii="仿宋_GB2312" w:eastAsia="仿宋_GB2312" w:cs="宋体"/>
          <w:color w:val="000000"/>
          <w:kern w:val="0"/>
          <w:sz w:val="32"/>
          <w:szCs w:val="32"/>
          <w:highlight w:val="none"/>
        </w:rPr>
        <w:t>处置利用率为</w:t>
      </w:r>
      <w:r>
        <w:rPr>
          <w:rFonts w:hint="eastAsia" w:ascii="仿宋_GB2312" w:eastAsia="仿宋_GB2312" w:cs="宋体"/>
          <w:color w:val="000000"/>
          <w:kern w:val="0"/>
          <w:sz w:val="32"/>
          <w:szCs w:val="32"/>
          <w:highlight w:val="none"/>
          <w:lang w:val="en-US" w:eastAsia="zh-CN"/>
        </w:rPr>
        <w:t>98.72%</w:t>
      </w:r>
      <w:r>
        <w:rPr>
          <w:rFonts w:hint="eastAsia" w:ascii="仿宋_GB2312" w:eastAsia="仿宋_GB2312" w:cs="宋体"/>
          <w:color w:val="000000"/>
          <w:kern w:val="0"/>
          <w:sz w:val="32"/>
          <w:szCs w:val="32"/>
          <w:highlight w:val="none"/>
        </w:rPr>
        <w:t>。工业固体废物主要包括：煤矸石、粉煤灰、炉渣、冶炼废渣、脱硫石膏等，其中煤矸石最多，占</w:t>
      </w:r>
      <w:r>
        <w:rPr>
          <w:rFonts w:hint="eastAsia" w:ascii="仿宋_GB2312" w:eastAsia="仿宋_GB2312" w:cs="宋体"/>
          <w:color w:val="000000"/>
          <w:kern w:val="0"/>
          <w:sz w:val="32"/>
          <w:szCs w:val="32"/>
          <w:highlight w:val="none"/>
          <w:lang w:val="en-US" w:eastAsia="zh-CN"/>
        </w:rPr>
        <w:t>45</w:t>
      </w:r>
      <w:r>
        <w:rPr>
          <w:rFonts w:hint="eastAsia" w:ascii="仿宋_GB2312" w:eastAsia="仿宋_GB2312" w:cs="宋体"/>
          <w:color w:val="000000"/>
          <w:kern w:val="0"/>
          <w:sz w:val="32"/>
          <w:szCs w:val="32"/>
          <w:highlight w:val="none"/>
        </w:rPr>
        <w:t>%。工业固体产生及利用情况、主要工业固体废物种类、工业固体废物产生量位于前五位的工业企业见表1、表2、表3。</w:t>
      </w:r>
    </w:p>
    <w:p>
      <w:pPr>
        <w:adjustRightInd w:val="0"/>
        <w:snapToGrid w:val="0"/>
        <w:spacing w:line="600" w:lineRule="exact"/>
        <w:jc w:val="center"/>
        <w:rPr>
          <w:rFonts w:ascii="黑体" w:eastAsia="黑体"/>
          <w:color w:val="000000"/>
          <w:sz w:val="30"/>
          <w:szCs w:val="30"/>
          <w:highlight w:val="none"/>
        </w:rPr>
      </w:pPr>
      <w:r>
        <w:rPr>
          <w:rFonts w:hint="eastAsia" w:ascii="仿宋_GB2312" w:eastAsia="仿宋_GB2312"/>
          <w:b/>
          <w:bCs/>
          <w:color w:val="000000"/>
          <w:sz w:val="30"/>
          <w:szCs w:val="30"/>
          <w:highlight w:val="none"/>
        </w:rPr>
        <w:t xml:space="preserve"> </w:t>
      </w:r>
      <w:r>
        <w:rPr>
          <w:rFonts w:hint="eastAsia" w:ascii="黑体" w:eastAsia="黑体"/>
          <w:color w:val="000000"/>
          <w:sz w:val="30"/>
          <w:szCs w:val="30"/>
          <w:highlight w:val="none"/>
        </w:rPr>
        <w:t>表1  工业固体废物产生及利用情况</w:t>
      </w:r>
    </w:p>
    <w:tbl>
      <w:tblPr>
        <w:tblStyle w:val="8"/>
        <w:tblW w:w="86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992"/>
        <w:gridCol w:w="1437"/>
        <w:gridCol w:w="4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992"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工业固体废物</w:t>
            </w:r>
          </w:p>
        </w:tc>
        <w:tc>
          <w:tcPr>
            <w:tcW w:w="1437" w:type="dxa"/>
            <w:tcBorders>
              <w:top w:val="single" w:color="auto" w:sz="8" w:space="0"/>
              <w:left w:val="single" w:color="auto" w:sz="8" w:space="0"/>
              <w:bottom w:val="single" w:color="auto" w:sz="8" w:space="0"/>
              <w:right w:val="single" w:color="auto" w:sz="8" w:space="0"/>
            </w:tcBorders>
            <w:noWrap/>
            <w:vAlign w:val="center"/>
          </w:tcPr>
          <w:p>
            <w:pPr>
              <w:widowControl/>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单  位</w:t>
            </w:r>
          </w:p>
        </w:tc>
        <w:tc>
          <w:tcPr>
            <w:tcW w:w="4234"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数   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99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产生量</w:t>
            </w:r>
          </w:p>
        </w:tc>
        <w:tc>
          <w:tcPr>
            <w:tcW w:w="1437"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万吨</w:t>
            </w:r>
          </w:p>
        </w:tc>
        <w:tc>
          <w:tcPr>
            <w:tcW w:w="4234" w:type="dxa"/>
            <w:tcBorders>
              <w:top w:val="single" w:color="auto" w:sz="4" w:space="0"/>
              <w:left w:val="single" w:color="auto" w:sz="8" w:space="0"/>
              <w:bottom w:val="single" w:color="auto" w:sz="8" w:space="0"/>
              <w:right w:val="single" w:color="auto" w:sz="8" w:space="0"/>
            </w:tcBorders>
            <w:noWrap/>
            <w:tcMar>
              <w:left w:w="28" w:type="dxa"/>
            </w:tcMar>
            <w:vAlign w:val="center"/>
          </w:tcPr>
          <w:p>
            <w:pPr>
              <w:widowControl/>
              <w:spacing w:line="300" w:lineRule="exact"/>
              <w:jc w:val="center"/>
              <w:textAlignment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val="en-US" w:eastAsia="zh-CN"/>
              </w:rPr>
              <w:t>2748.53</w:t>
            </w:r>
            <w:r>
              <w:rPr>
                <w:rFonts w:hint="eastAsia" w:ascii="仿宋_GB2312" w:eastAsia="仿宋_GB2312"/>
                <w:color w:val="000000"/>
                <w:szCs w:val="21"/>
                <w:highlight w:val="none"/>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99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综合利用量</w:t>
            </w:r>
          </w:p>
        </w:tc>
        <w:tc>
          <w:tcPr>
            <w:tcW w:w="1437"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万吨</w:t>
            </w:r>
          </w:p>
        </w:tc>
        <w:tc>
          <w:tcPr>
            <w:tcW w:w="4234" w:type="dxa"/>
            <w:tcBorders>
              <w:top w:val="single" w:color="auto" w:sz="4" w:space="0"/>
              <w:left w:val="single" w:color="auto" w:sz="8" w:space="0"/>
              <w:bottom w:val="single" w:color="auto" w:sz="8" w:space="0"/>
              <w:right w:val="single" w:color="auto" w:sz="8" w:space="0"/>
            </w:tcBorders>
            <w:noWrap/>
            <w:tcMar>
              <w:left w:w="28" w:type="dxa"/>
            </w:tcMar>
            <w:vAlign w:val="center"/>
          </w:tcPr>
          <w:p>
            <w:pPr>
              <w:widowControl/>
              <w:spacing w:line="30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1282.93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99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处置量</w:t>
            </w:r>
          </w:p>
        </w:tc>
        <w:tc>
          <w:tcPr>
            <w:tcW w:w="1437"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万吨</w:t>
            </w:r>
          </w:p>
        </w:tc>
        <w:tc>
          <w:tcPr>
            <w:tcW w:w="4234" w:type="dxa"/>
            <w:tcBorders>
              <w:top w:val="single" w:color="auto" w:sz="4" w:space="0"/>
              <w:left w:val="single" w:color="auto" w:sz="8" w:space="0"/>
              <w:bottom w:val="single" w:color="auto" w:sz="8" w:space="0"/>
              <w:right w:val="single" w:color="auto" w:sz="8" w:space="0"/>
            </w:tcBorders>
            <w:noWrap/>
            <w:tcMar>
              <w:left w:w="28" w:type="dxa"/>
            </w:tcMar>
            <w:vAlign w:val="center"/>
          </w:tcPr>
          <w:p>
            <w:pPr>
              <w:widowControl/>
              <w:spacing w:line="30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1430.44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99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贮存量</w:t>
            </w:r>
          </w:p>
        </w:tc>
        <w:tc>
          <w:tcPr>
            <w:tcW w:w="1437"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szCs w:val="21"/>
                <w:highlight w:val="none"/>
              </w:rPr>
            </w:pPr>
            <w:r>
              <w:rPr>
                <w:rFonts w:hint="eastAsia" w:ascii="仿宋_GB2312" w:eastAsia="仿宋_GB2312"/>
                <w:szCs w:val="21"/>
                <w:highlight w:val="none"/>
              </w:rPr>
              <w:t>万吨</w:t>
            </w:r>
          </w:p>
        </w:tc>
        <w:tc>
          <w:tcPr>
            <w:tcW w:w="4234" w:type="dxa"/>
            <w:tcBorders>
              <w:top w:val="single" w:color="auto" w:sz="4" w:space="0"/>
              <w:left w:val="single" w:color="auto" w:sz="8" w:space="0"/>
              <w:bottom w:val="single" w:color="auto" w:sz="8" w:space="0"/>
              <w:right w:val="single" w:color="auto" w:sz="8" w:space="0"/>
            </w:tcBorders>
            <w:noWrap/>
            <w:tcMar>
              <w:left w:w="28" w:type="dxa"/>
            </w:tcMar>
            <w:vAlign w:val="center"/>
          </w:tcPr>
          <w:p>
            <w:pPr>
              <w:widowControl/>
              <w:spacing w:line="30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53.45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99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排放量</w:t>
            </w:r>
          </w:p>
        </w:tc>
        <w:tc>
          <w:tcPr>
            <w:tcW w:w="1437"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ascii="仿宋_GB2312" w:eastAsia="仿宋_GB2312"/>
                <w:szCs w:val="21"/>
                <w:highlight w:val="none"/>
              </w:rPr>
            </w:pPr>
            <w:r>
              <w:rPr>
                <w:rFonts w:hint="eastAsia" w:ascii="仿宋_GB2312" w:eastAsia="仿宋_GB2312"/>
                <w:szCs w:val="21"/>
                <w:highlight w:val="none"/>
              </w:rPr>
              <w:t>万吨</w:t>
            </w:r>
          </w:p>
        </w:tc>
        <w:tc>
          <w:tcPr>
            <w:tcW w:w="4234"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00" w:lineRule="exact"/>
              <w:jc w:val="center"/>
              <w:rPr>
                <w:rFonts w:hint="default" w:ascii="仿宋_GB2312" w:eastAsia="仿宋_GB2312"/>
                <w:color w:val="000000"/>
                <w:szCs w:val="21"/>
                <w:highlight w:val="none"/>
                <w:lang w:val="en-US"/>
              </w:rPr>
            </w:pPr>
            <w:r>
              <w:rPr>
                <w:rFonts w:hint="default" w:ascii="仿宋_GB2312" w:eastAsia="仿宋_GB2312"/>
                <w:color w:val="000000"/>
                <w:szCs w:val="21"/>
                <w:highlight w:val="none"/>
                <w:lang w:val="en-US"/>
              </w:rPr>
              <w:t>0</w:t>
            </w:r>
          </w:p>
        </w:tc>
      </w:tr>
    </w:tbl>
    <w:p>
      <w:pPr>
        <w:adjustRightInd w:val="0"/>
        <w:snapToGrid w:val="0"/>
        <w:spacing w:line="600" w:lineRule="exact"/>
        <w:jc w:val="center"/>
        <w:rPr>
          <w:rFonts w:ascii="黑体" w:eastAsia="黑体"/>
          <w:color w:val="000000"/>
          <w:sz w:val="30"/>
          <w:szCs w:val="30"/>
          <w:highlight w:val="none"/>
        </w:rPr>
      </w:pPr>
      <w:r>
        <w:rPr>
          <w:rFonts w:hint="eastAsia" w:ascii="黑体" w:eastAsia="黑体"/>
          <w:color w:val="000000"/>
          <w:sz w:val="30"/>
          <w:szCs w:val="30"/>
          <w:highlight w:val="none"/>
        </w:rPr>
        <w:t>表2  主要工业固体废物种类</w:t>
      </w:r>
    </w:p>
    <w:tbl>
      <w:tblPr>
        <w:tblStyle w:val="8"/>
        <w:tblW w:w="88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846"/>
        <w:gridCol w:w="1400"/>
        <w:gridCol w:w="1401"/>
        <w:gridCol w:w="1400"/>
        <w:gridCol w:w="1401"/>
        <w:gridCol w:w="1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1846" w:type="dxa"/>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指  标</w:t>
            </w:r>
          </w:p>
        </w:tc>
        <w:tc>
          <w:tcPr>
            <w:tcW w:w="1400"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产生量第一</w:t>
            </w:r>
          </w:p>
          <w:p>
            <w:pPr>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（煤矸石）</w:t>
            </w:r>
          </w:p>
        </w:tc>
        <w:tc>
          <w:tcPr>
            <w:tcW w:w="1401"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szCs w:val="21"/>
                <w:highlight w:val="none"/>
              </w:rPr>
              <w:t>产生量</w:t>
            </w:r>
            <w:r>
              <w:rPr>
                <w:rFonts w:hint="eastAsia" w:ascii="仿宋_GB2312" w:eastAsia="仿宋_GB2312"/>
                <w:b/>
                <w:bCs/>
                <w:color w:val="000000"/>
                <w:szCs w:val="21"/>
                <w:highlight w:val="none"/>
              </w:rPr>
              <w:t>第二</w:t>
            </w:r>
          </w:p>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（粉煤灰）</w:t>
            </w:r>
          </w:p>
        </w:tc>
        <w:tc>
          <w:tcPr>
            <w:tcW w:w="1400"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szCs w:val="21"/>
                <w:highlight w:val="none"/>
              </w:rPr>
              <w:t>产生量</w:t>
            </w:r>
            <w:r>
              <w:rPr>
                <w:rFonts w:hint="eastAsia" w:ascii="仿宋_GB2312" w:eastAsia="仿宋_GB2312"/>
                <w:b/>
                <w:bCs/>
                <w:color w:val="000000"/>
                <w:szCs w:val="21"/>
                <w:highlight w:val="none"/>
              </w:rPr>
              <w:t>第三</w:t>
            </w:r>
          </w:p>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（炉渣）</w:t>
            </w:r>
          </w:p>
        </w:tc>
        <w:tc>
          <w:tcPr>
            <w:tcW w:w="1401"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szCs w:val="21"/>
                <w:highlight w:val="none"/>
              </w:rPr>
              <w:t>产生量</w:t>
            </w:r>
            <w:r>
              <w:rPr>
                <w:rFonts w:hint="eastAsia" w:ascii="仿宋_GB2312" w:eastAsia="仿宋_GB2312"/>
                <w:b/>
                <w:bCs/>
                <w:color w:val="000000"/>
                <w:szCs w:val="21"/>
                <w:highlight w:val="none"/>
              </w:rPr>
              <w:t>第四</w:t>
            </w:r>
          </w:p>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（冶炼废渣）</w:t>
            </w:r>
          </w:p>
        </w:tc>
        <w:tc>
          <w:tcPr>
            <w:tcW w:w="1401"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szCs w:val="21"/>
                <w:highlight w:val="none"/>
              </w:rPr>
              <w:t>产生量</w:t>
            </w:r>
            <w:r>
              <w:rPr>
                <w:rFonts w:hint="eastAsia" w:ascii="仿宋_GB2312" w:eastAsia="仿宋_GB2312"/>
                <w:b/>
                <w:bCs/>
                <w:color w:val="000000"/>
                <w:szCs w:val="21"/>
                <w:highlight w:val="none"/>
              </w:rPr>
              <w:t>第五</w:t>
            </w:r>
          </w:p>
          <w:p>
            <w:pPr>
              <w:adjustRightInd w:val="0"/>
              <w:snapToGrid w:val="0"/>
              <w:spacing w:line="30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（脱硫石膏）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75" w:hRule="atLeast"/>
          <w:jc w:val="center"/>
        </w:trPr>
        <w:tc>
          <w:tcPr>
            <w:tcW w:w="1846" w:type="dxa"/>
            <w:tcBorders>
              <w:top w:val="single" w:color="auto" w:sz="4" w:space="0"/>
              <w:left w:val="single" w:color="auto" w:sz="8" w:space="0"/>
              <w:bottom w:val="single" w:color="auto" w:sz="8" w:space="0"/>
              <w:right w:val="single" w:color="auto" w:sz="8" w:space="0"/>
            </w:tcBorders>
            <w:noWrap/>
            <w:vAlign w:val="center"/>
          </w:tcPr>
          <w:p>
            <w:pPr>
              <w:autoSpaceDE w:val="0"/>
              <w:autoSpaceDN w:val="0"/>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产生量（万吨）</w:t>
            </w:r>
          </w:p>
        </w:tc>
        <w:tc>
          <w:tcPr>
            <w:tcW w:w="140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1237.64</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504.75</w:t>
            </w:r>
          </w:p>
        </w:tc>
        <w:tc>
          <w:tcPr>
            <w:tcW w:w="140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368.7</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187.36</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1846" w:type="dxa"/>
            <w:tcBorders>
              <w:top w:val="single" w:color="auto" w:sz="4" w:space="0"/>
              <w:left w:val="single" w:color="auto" w:sz="8" w:space="0"/>
              <w:bottom w:val="single" w:color="auto" w:sz="8" w:space="0"/>
              <w:right w:val="single" w:color="auto" w:sz="8" w:space="0"/>
            </w:tcBorders>
            <w:noWrap/>
            <w:vAlign w:val="center"/>
          </w:tcPr>
          <w:p>
            <w:pPr>
              <w:autoSpaceDE w:val="0"/>
              <w:autoSpaceDN w:val="0"/>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占总量比例（%）</w:t>
            </w:r>
          </w:p>
        </w:tc>
        <w:tc>
          <w:tcPr>
            <w:tcW w:w="140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45%</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18.36%</w:t>
            </w:r>
          </w:p>
        </w:tc>
        <w:tc>
          <w:tcPr>
            <w:tcW w:w="140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13.4%</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6.8%</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1846" w:type="dxa"/>
            <w:tcBorders>
              <w:top w:val="single" w:color="auto" w:sz="4" w:space="0"/>
              <w:left w:val="single" w:color="auto" w:sz="8" w:space="0"/>
              <w:bottom w:val="single" w:color="auto" w:sz="8" w:space="0"/>
              <w:right w:val="single" w:color="auto" w:sz="8" w:space="0"/>
            </w:tcBorders>
            <w:noWrap/>
            <w:vAlign w:val="center"/>
          </w:tcPr>
          <w:p>
            <w:pPr>
              <w:autoSpaceDE w:val="0"/>
              <w:autoSpaceDN w:val="0"/>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综合利用量（万吨）</w:t>
            </w:r>
          </w:p>
        </w:tc>
        <w:tc>
          <w:tcPr>
            <w:tcW w:w="140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290.77</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279.68</w:t>
            </w:r>
          </w:p>
        </w:tc>
        <w:tc>
          <w:tcPr>
            <w:tcW w:w="140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267.3</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167</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1846" w:type="dxa"/>
            <w:tcBorders>
              <w:top w:val="single" w:color="auto" w:sz="4" w:space="0"/>
              <w:left w:val="single" w:color="auto" w:sz="8" w:space="0"/>
              <w:bottom w:val="single" w:color="auto" w:sz="8" w:space="0"/>
              <w:right w:val="single" w:color="auto" w:sz="8" w:space="0"/>
            </w:tcBorders>
            <w:noWrap/>
            <w:vAlign w:val="center"/>
          </w:tcPr>
          <w:p>
            <w:pPr>
              <w:autoSpaceDE w:val="0"/>
              <w:autoSpaceDN w:val="0"/>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综合利用率（%）</w:t>
            </w:r>
          </w:p>
        </w:tc>
        <w:tc>
          <w:tcPr>
            <w:tcW w:w="140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23.5%</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55.4%</w:t>
            </w:r>
          </w:p>
        </w:tc>
        <w:tc>
          <w:tcPr>
            <w:tcW w:w="140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72.5%</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89%</w:t>
            </w:r>
          </w:p>
        </w:tc>
        <w:tc>
          <w:tcPr>
            <w:tcW w:w="1401"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79%</w:t>
            </w:r>
          </w:p>
        </w:tc>
      </w:tr>
    </w:tbl>
    <w:p>
      <w:pPr>
        <w:adjustRightInd w:val="0"/>
        <w:snapToGrid w:val="0"/>
        <w:spacing w:line="600" w:lineRule="exact"/>
        <w:jc w:val="center"/>
        <w:rPr>
          <w:rFonts w:ascii="黑体" w:eastAsia="黑体"/>
          <w:color w:val="000000"/>
          <w:sz w:val="30"/>
          <w:szCs w:val="30"/>
          <w:highlight w:val="none"/>
        </w:rPr>
      </w:pPr>
      <w:r>
        <w:rPr>
          <w:rFonts w:hint="eastAsia" w:ascii="黑体" w:eastAsia="黑体"/>
          <w:color w:val="000000"/>
          <w:sz w:val="30"/>
          <w:szCs w:val="30"/>
          <w:highlight w:val="none"/>
        </w:rPr>
        <w:t>表3  主要工业固废产生企业（前5位）（单位：</w:t>
      </w:r>
      <w:r>
        <w:rPr>
          <w:rFonts w:hint="eastAsia" w:ascii="黑体" w:eastAsia="黑体"/>
          <w:color w:val="000000"/>
          <w:sz w:val="30"/>
          <w:szCs w:val="30"/>
          <w:highlight w:val="none"/>
          <w:lang w:val="en-US" w:eastAsia="zh-CN"/>
        </w:rPr>
        <w:t>万</w:t>
      </w:r>
      <w:r>
        <w:rPr>
          <w:rFonts w:hint="eastAsia" w:ascii="黑体" w:eastAsia="黑体"/>
          <w:color w:val="000000"/>
          <w:sz w:val="30"/>
          <w:szCs w:val="30"/>
          <w:highlight w:val="none"/>
        </w:rPr>
        <w:t>吨）</w:t>
      </w:r>
    </w:p>
    <w:tbl>
      <w:tblPr>
        <w:tblStyle w:val="8"/>
        <w:tblW w:w="8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80"/>
        <w:gridCol w:w="1134"/>
        <w:gridCol w:w="992"/>
        <w:gridCol w:w="1111"/>
        <w:gridCol w:w="1157"/>
        <w:gridCol w:w="895"/>
        <w:gridCol w:w="948"/>
        <w:gridCol w:w="11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atLeast"/>
          <w:tblHeader/>
          <w:jc w:val="center"/>
        </w:trPr>
        <w:tc>
          <w:tcPr>
            <w:tcW w:w="1580"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b/>
                <w:bCs/>
                <w:szCs w:val="21"/>
                <w:highlight w:val="none"/>
              </w:rPr>
            </w:pPr>
            <w:r>
              <w:rPr>
                <w:rFonts w:hint="eastAsia" w:ascii="仿宋_GB2312" w:eastAsia="仿宋_GB2312"/>
                <w:b/>
                <w:bCs/>
                <w:szCs w:val="21"/>
                <w:highlight w:val="none"/>
              </w:rPr>
              <w:t>企业名称</w:t>
            </w:r>
          </w:p>
        </w:tc>
        <w:tc>
          <w:tcPr>
            <w:tcW w:w="1134"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工业固体</w:t>
            </w:r>
          </w:p>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废物产生量</w:t>
            </w:r>
          </w:p>
        </w:tc>
        <w:tc>
          <w:tcPr>
            <w:tcW w:w="992"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其中冶炼</w:t>
            </w:r>
          </w:p>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废渣产生量</w:t>
            </w:r>
          </w:p>
        </w:tc>
        <w:tc>
          <w:tcPr>
            <w:tcW w:w="111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其中粉煤灰产生量</w:t>
            </w:r>
          </w:p>
        </w:tc>
        <w:tc>
          <w:tcPr>
            <w:tcW w:w="1157"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其中炉渣</w:t>
            </w:r>
          </w:p>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产生量</w:t>
            </w:r>
          </w:p>
        </w:tc>
        <w:tc>
          <w:tcPr>
            <w:tcW w:w="895"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其中尾矿产生量</w:t>
            </w:r>
          </w:p>
        </w:tc>
        <w:tc>
          <w:tcPr>
            <w:tcW w:w="948"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其中煤矸石产生量</w:t>
            </w:r>
          </w:p>
        </w:tc>
        <w:tc>
          <w:tcPr>
            <w:tcW w:w="1104"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其他废物</w:t>
            </w:r>
          </w:p>
          <w:p>
            <w:pPr>
              <w:adjustRightInd w:val="0"/>
              <w:snapToGrid w:val="0"/>
              <w:spacing w:line="300" w:lineRule="exact"/>
              <w:jc w:val="center"/>
              <w:rPr>
                <w:rFonts w:ascii="仿宋_GB2312" w:eastAsia="仿宋_GB2312"/>
                <w:b/>
                <w:bCs/>
                <w:spacing w:val="-10"/>
                <w:szCs w:val="21"/>
                <w:highlight w:val="none"/>
              </w:rPr>
            </w:pPr>
            <w:r>
              <w:rPr>
                <w:rFonts w:hint="eastAsia" w:ascii="仿宋_GB2312" w:eastAsia="仿宋_GB2312"/>
                <w:b/>
                <w:bCs/>
                <w:spacing w:val="-10"/>
                <w:szCs w:val="21"/>
                <w:highlight w:val="none"/>
              </w:rPr>
              <w:t>产生量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80"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00" w:lineRule="exact"/>
              <w:jc w:val="left"/>
              <w:textAlignment w:val="center"/>
              <w:rPr>
                <w:rFonts w:ascii="仿宋_GB2312" w:eastAsia="仿宋_GB2312"/>
                <w:szCs w:val="21"/>
                <w:highlight w:val="none"/>
              </w:rPr>
            </w:pPr>
            <w:r>
              <w:rPr>
                <w:rFonts w:hint="eastAsia" w:ascii="仿宋_GB2312" w:eastAsia="仿宋_GB2312" w:cs="黑体"/>
                <w:color w:val="000000"/>
                <w:kern w:val="0"/>
                <w:szCs w:val="21"/>
                <w:highlight w:val="none"/>
              </w:rPr>
              <w:t>山西晋南钢铁集团有限公司</w:t>
            </w:r>
          </w:p>
        </w:tc>
        <w:tc>
          <w:tcPr>
            <w:tcW w:w="1134"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278</w:t>
            </w:r>
          </w:p>
        </w:tc>
        <w:tc>
          <w:tcPr>
            <w:tcW w:w="992"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52.4</w:t>
            </w:r>
          </w:p>
        </w:tc>
        <w:tc>
          <w:tcPr>
            <w:tcW w:w="11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spacing w:val="-10"/>
                <w:szCs w:val="21"/>
                <w:highlight w:val="none"/>
              </w:rPr>
            </w:pPr>
          </w:p>
        </w:tc>
        <w:tc>
          <w:tcPr>
            <w:tcW w:w="1157"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165.7</w:t>
            </w:r>
          </w:p>
        </w:tc>
        <w:tc>
          <w:tcPr>
            <w:tcW w:w="895"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spacing w:val="-10"/>
                <w:szCs w:val="21"/>
                <w:highlight w:val="none"/>
              </w:rPr>
            </w:pPr>
          </w:p>
        </w:tc>
        <w:tc>
          <w:tcPr>
            <w:tcW w:w="94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spacing w:val="-10"/>
                <w:szCs w:val="21"/>
                <w:highlight w:val="none"/>
              </w:rPr>
            </w:pPr>
          </w:p>
        </w:tc>
        <w:tc>
          <w:tcPr>
            <w:tcW w:w="1104"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59.84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80"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00" w:lineRule="exact"/>
              <w:jc w:val="left"/>
              <w:textAlignment w:val="center"/>
              <w:rPr>
                <w:rFonts w:ascii="仿宋_GB2312" w:eastAsia="仿宋_GB2312"/>
                <w:szCs w:val="21"/>
                <w:highlight w:val="none"/>
              </w:rPr>
            </w:pPr>
            <w:r>
              <w:rPr>
                <w:rFonts w:hint="eastAsia" w:ascii="仿宋_GB2312" w:eastAsia="仿宋_GB2312"/>
                <w:szCs w:val="21"/>
                <w:highlight w:val="none"/>
              </w:rPr>
              <w:t>山西兆光发电有限责任公司</w:t>
            </w:r>
          </w:p>
        </w:tc>
        <w:tc>
          <w:tcPr>
            <w:tcW w:w="1134"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236</w:t>
            </w:r>
          </w:p>
        </w:tc>
        <w:tc>
          <w:tcPr>
            <w:tcW w:w="992"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spacing w:val="-10"/>
                <w:szCs w:val="21"/>
                <w:highlight w:val="none"/>
              </w:rPr>
            </w:pPr>
          </w:p>
        </w:tc>
        <w:tc>
          <w:tcPr>
            <w:tcW w:w="11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161.8</w:t>
            </w:r>
          </w:p>
        </w:tc>
        <w:tc>
          <w:tcPr>
            <w:tcW w:w="1157"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35.6</w:t>
            </w:r>
          </w:p>
        </w:tc>
        <w:tc>
          <w:tcPr>
            <w:tcW w:w="895"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spacing w:val="-10"/>
                <w:szCs w:val="21"/>
                <w:highlight w:val="none"/>
              </w:rPr>
            </w:pPr>
          </w:p>
        </w:tc>
        <w:tc>
          <w:tcPr>
            <w:tcW w:w="94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spacing w:val="-10"/>
                <w:szCs w:val="21"/>
                <w:highlight w:val="none"/>
              </w:rPr>
            </w:pPr>
          </w:p>
        </w:tc>
        <w:tc>
          <w:tcPr>
            <w:tcW w:w="1104"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38.7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80"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00" w:lineRule="exact"/>
              <w:jc w:val="left"/>
              <w:textAlignment w:val="center"/>
              <w:rPr>
                <w:rFonts w:ascii="仿宋_GB2312" w:hAnsi="Times New Roman" w:eastAsia="仿宋_GB2312" w:cs="Times New Roman"/>
                <w:kern w:val="2"/>
                <w:sz w:val="21"/>
                <w:szCs w:val="21"/>
                <w:highlight w:val="none"/>
                <w:lang w:val="en-US" w:eastAsia="zh-CN" w:bidi="ar-SA"/>
              </w:rPr>
            </w:pPr>
            <w:r>
              <w:rPr>
                <w:rFonts w:hint="eastAsia" w:ascii="仿宋_GB2312" w:eastAsia="仿宋_GB2312" w:cs="Arial"/>
                <w:color w:val="000000"/>
                <w:kern w:val="0"/>
                <w:szCs w:val="21"/>
                <w:highlight w:val="none"/>
              </w:rPr>
              <w:t>国家能源集团华北电力有限公司霍州发电厂</w:t>
            </w:r>
          </w:p>
        </w:tc>
        <w:tc>
          <w:tcPr>
            <w:tcW w:w="1134"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hAnsi="Times New Roman" w:eastAsia="仿宋_GB2312" w:cs="Times New Roman"/>
                <w:spacing w:val="-10"/>
                <w:kern w:val="2"/>
                <w:sz w:val="21"/>
                <w:szCs w:val="21"/>
                <w:highlight w:val="none"/>
                <w:lang w:val="en-US" w:eastAsia="zh-CN" w:bidi="ar-SA"/>
              </w:rPr>
            </w:pPr>
            <w:r>
              <w:rPr>
                <w:rFonts w:hint="eastAsia" w:ascii="仿宋_GB2312" w:eastAsia="仿宋_GB2312" w:cs="Times New Roman"/>
                <w:spacing w:val="-10"/>
                <w:kern w:val="2"/>
                <w:sz w:val="21"/>
                <w:szCs w:val="21"/>
                <w:highlight w:val="none"/>
                <w:lang w:val="en-US" w:eastAsia="zh-CN" w:bidi="ar-SA"/>
              </w:rPr>
              <w:t>135</w:t>
            </w:r>
          </w:p>
        </w:tc>
        <w:tc>
          <w:tcPr>
            <w:tcW w:w="992"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hAnsi="Times New Roman" w:eastAsia="仿宋_GB2312" w:cs="Times New Roman"/>
                <w:spacing w:val="-10"/>
                <w:kern w:val="2"/>
                <w:sz w:val="21"/>
                <w:szCs w:val="21"/>
                <w:highlight w:val="none"/>
                <w:lang w:val="en-US" w:eastAsia="zh-CN" w:bidi="ar-SA"/>
              </w:rPr>
            </w:pPr>
          </w:p>
        </w:tc>
        <w:tc>
          <w:tcPr>
            <w:tcW w:w="11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hAnsi="Times New Roman" w:eastAsia="仿宋_GB2312" w:cs="Times New Roman"/>
                <w:spacing w:val="-10"/>
                <w:kern w:val="2"/>
                <w:sz w:val="21"/>
                <w:szCs w:val="21"/>
                <w:highlight w:val="none"/>
                <w:lang w:val="en-US" w:eastAsia="zh-CN" w:bidi="ar-SA"/>
              </w:rPr>
            </w:pPr>
            <w:r>
              <w:rPr>
                <w:rFonts w:hint="eastAsia" w:ascii="仿宋_GB2312" w:eastAsia="仿宋_GB2312" w:cs="Times New Roman"/>
                <w:spacing w:val="-10"/>
                <w:kern w:val="2"/>
                <w:sz w:val="21"/>
                <w:szCs w:val="21"/>
                <w:highlight w:val="none"/>
                <w:lang w:val="en-US" w:eastAsia="zh-CN" w:bidi="ar-SA"/>
              </w:rPr>
              <w:t>93.2</w:t>
            </w:r>
          </w:p>
        </w:tc>
        <w:tc>
          <w:tcPr>
            <w:tcW w:w="1157"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hAnsi="Times New Roman" w:eastAsia="仿宋_GB2312" w:cs="Times New Roman"/>
                <w:spacing w:val="-10"/>
                <w:kern w:val="2"/>
                <w:sz w:val="21"/>
                <w:szCs w:val="21"/>
                <w:highlight w:val="none"/>
                <w:lang w:val="en-US" w:eastAsia="zh-CN" w:bidi="ar-SA"/>
              </w:rPr>
            </w:pPr>
            <w:r>
              <w:rPr>
                <w:rFonts w:hint="eastAsia" w:ascii="仿宋_GB2312" w:eastAsia="仿宋_GB2312" w:cs="Times New Roman"/>
                <w:spacing w:val="-10"/>
                <w:kern w:val="2"/>
                <w:sz w:val="21"/>
                <w:szCs w:val="21"/>
                <w:highlight w:val="none"/>
                <w:lang w:val="en-US" w:eastAsia="zh-CN" w:bidi="ar-SA"/>
              </w:rPr>
              <w:t>13.2</w:t>
            </w:r>
          </w:p>
        </w:tc>
        <w:tc>
          <w:tcPr>
            <w:tcW w:w="895"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hAnsi="Times New Roman" w:eastAsia="仿宋_GB2312" w:cs="Times New Roman"/>
                <w:spacing w:val="-10"/>
                <w:kern w:val="2"/>
                <w:sz w:val="21"/>
                <w:szCs w:val="21"/>
                <w:highlight w:val="none"/>
                <w:lang w:val="en-US" w:eastAsia="zh-CN" w:bidi="ar-SA"/>
              </w:rPr>
            </w:pPr>
          </w:p>
        </w:tc>
        <w:tc>
          <w:tcPr>
            <w:tcW w:w="94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hAnsi="Times New Roman" w:eastAsia="仿宋_GB2312" w:cs="Times New Roman"/>
                <w:spacing w:val="-10"/>
                <w:kern w:val="2"/>
                <w:sz w:val="21"/>
                <w:szCs w:val="21"/>
                <w:highlight w:val="none"/>
                <w:lang w:val="en-US" w:eastAsia="zh-CN" w:bidi="ar-SA"/>
              </w:rPr>
            </w:pPr>
          </w:p>
        </w:tc>
        <w:tc>
          <w:tcPr>
            <w:tcW w:w="1104"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hAnsi="Times New Roman" w:eastAsia="仿宋_GB2312" w:cs="Times New Roman"/>
                <w:spacing w:val="-10"/>
                <w:kern w:val="2"/>
                <w:sz w:val="21"/>
                <w:szCs w:val="21"/>
                <w:highlight w:val="none"/>
                <w:lang w:val="en-US" w:eastAsia="zh-CN" w:bidi="ar-SA"/>
              </w:rPr>
            </w:pPr>
            <w:r>
              <w:rPr>
                <w:rFonts w:hint="eastAsia" w:ascii="仿宋_GB2312" w:eastAsia="仿宋_GB2312" w:cs="Times New Roman"/>
                <w:spacing w:val="-10"/>
                <w:kern w:val="2"/>
                <w:sz w:val="21"/>
                <w:szCs w:val="21"/>
                <w:highlight w:val="none"/>
                <w:lang w:val="en-US" w:eastAsia="zh-CN" w:bidi="ar-SA"/>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80"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00" w:lineRule="exact"/>
              <w:jc w:val="left"/>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山西临汾热电有限公司</w:t>
            </w:r>
          </w:p>
        </w:tc>
        <w:tc>
          <w:tcPr>
            <w:tcW w:w="1134"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121</w:t>
            </w:r>
          </w:p>
        </w:tc>
        <w:tc>
          <w:tcPr>
            <w:tcW w:w="992"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spacing w:val="-10"/>
                <w:szCs w:val="21"/>
                <w:highlight w:val="none"/>
              </w:rPr>
            </w:pPr>
          </w:p>
        </w:tc>
        <w:tc>
          <w:tcPr>
            <w:tcW w:w="11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81</w:t>
            </w:r>
          </w:p>
        </w:tc>
        <w:tc>
          <w:tcPr>
            <w:tcW w:w="1157"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13.5</w:t>
            </w:r>
          </w:p>
        </w:tc>
        <w:tc>
          <w:tcPr>
            <w:tcW w:w="895"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spacing w:val="-10"/>
                <w:szCs w:val="21"/>
                <w:highlight w:val="none"/>
              </w:rPr>
            </w:pPr>
          </w:p>
        </w:tc>
        <w:tc>
          <w:tcPr>
            <w:tcW w:w="94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spacing w:val="-10"/>
                <w:szCs w:val="21"/>
                <w:highlight w:val="none"/>
              </w:rPr>
            </w:pPr>
          </w:p>
        </w:tc>
        <w:tc>
          <w:tcPr>
            <w:tcW w:w="1104"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80"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00" w:lineRule="exact"/>
              <w:jc w:val="left"/>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晋能控股山西电力股份有限公司侯马热点分公司</w:t>
            </w:r>
          </w:p>
        </w:tc>
        <w:tc>
          <w:tcPr>
            <w:tcW w:w="1134"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116</w:t>
            </w:r>
          </w:p>
        </w:tc>
        <w:tc>
          <w:tcPr>
            <w:tcW w:w="992"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spacing w:val="-10"/>
                <w:szCs w:val="21"/>
                <w:highlight w:val="none"/>
              </w:rPr>
            </w:pPr>
          </w:p>
        </w:tc>
        <w:tc>
          <w:tcPr>
            <w:tcW w:w="11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62</w:t>
            </w:r>
          </w:p>
        </w:tc>
        <w:tc>
          <w:tcPr>
            <w:tcW w:w="1157"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hint="default" w:ascii="仿宋_GB2312" w:eastAsia="仿宋_GB2312"/>
                <w:spacing w:val="-10"/>
                <w:szCs w:val="21"/>
                <w:highlight w:val="none"/>
                <w:lang w:val="en-US" w:eastAsia="zh-CN"/>
              </w:rPr>
            </w:pPr>
            <w:r>
              <w:rPr>
                <w:rFonts w:hint="eastAsia" w:ascii="仿宋_GB2312" w:eastAsia="仿宋_GB2312"/>
                <w:spacing w:val="-10"/>
                <w:szCs w:val="21"/>
                <w:highlight w:val="none"/>
                <w:lang w:val="en-US" w:eastAsia="zh-CN"/>
              </w:rPr>
              <w:t>33.6</w:t>
            </w:r>
          </w:p>
        </w:tc>
        <w:tc>
          <w:tcPr>
            <w:tcW w:w="895"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spacing w:val="-10"/>
                <w:szCs w:val="21"/>
                <w:highlight w:val="none"/>
              </w:rPr>
            </w:pPr>
          </w:p>
        </w:tc>
        <w:tc>
          <w:tcPr>
            <w:tcW w:w="94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300" w:lineRule="exact"/>
              <w:jc w:val="center"/>
              <w:rPr>
                <w:rFonts w:ascii="仿宋_GB2312" w:eastAsia="仿宋_GB2312"/>
                <w:spacing w:val="-10"/>
                <w:szCs w:val="21"/>
                <w:highlight w:val="none"/>
              </w:rPr>
            </w:pPr>
          </w:p>
        </w:tc>
        <w:tc>
          <w:tcPr>
            <w:tcW w:w="1104" w:type="dxa"/>
            <w:tcBorders>
              <w:top w:val="single" w:color="auto" w:sz="4" w:space="0"/>
              <w:left w:val="single" w:color="auto" w:sz="8" w:space="0"/>
              <w:bottom w:val="single" w:color="auto" w:sz="8" w:space="0"/>
              <w:right w:val="single" w:color="auto" w:sz="8" w:space="0"/>
            </w:tcBorders>
            <w:noWrap/>
            <w:vAlign w:val="center"/>
          </w:tcPr>
          <w:p>
            <w:pPr>
              <w:widowControl/>
              <w:spacing w:line="300" w:lineRule="exact"/>
              <w:jc w:val="center"/>
              <w:textAlignment w:val="center"/>
              <w:rPr>
                <w:rFonts w:hint="default" w:ascii="仿宋_GB2312" w:eastAsia="仿宋_GB2312" w:cs="黑体"/>
                <w:color w:val="000000"/>
                <w:spacing w:val="-10"/>
                <w:kern w:val="0"/>
                <w:szCs w:val="21"/>
                <w:highlight w:val="none"/>
                <w:lang w:val="en-US" w:eastAsia="zh-CN"/>
              </w:rPr>
            </w:pPr>
            <w:r>
              <w:rPr>
                <w:rFonts w:hint="eastAsia" w:ascii="仿宋_GB2312" w:eastAsia="仿宋_GB2312" w:cs="黑体"/>
                <w:color w:val="000000"/>
                <w:spacing w:val="-10"/>
                <w:kern w:val="0"/>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580"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adjustRightInd w:val="0"/>
              <w:snapToGrid w:val="0"/>
              <w:spacing w:line="300" w:lineRule="exact"/>
              <w:jc w:val="center"/>
              <w:rPr>
                <w:rFonts w:ascii="仿宋_GB2312" w:eastAsia="仿宋_GB2312"/>
                <w:szCs w:val="21"/>
                <w:highlight w:val="none"/>
              </w:rPr>
            </w:pPr>
            <w:r>
              <w:rPr>
                <w:rFonts w:hint="eastAsia" w:ascii="仿宋_GB2312" w:eastAsia="仿宋_GB2312"/>
                <w:szCs w:val="21"/>
                <w:highlight w:val="none"/>
              </w:rPr>
              <w:t>合计</w:t>
            </w:r>
          </w:p>
        </w:tc>
        <w:tc>
          <w:tcPr>
            <w:tcW w:w="1134"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rFonts w:hint="default" w:ascii="仿宋_GB2312" w:eastAsia="仿宋_GB2312" w:cs="仿宋_GB2312"/>
                <w:spacing w:val="-10"/>
                <w:szCs w:val="21"/>
                <w:highlight w:val="none"/>
                <w:lang w:val="en-US" w:eastAsia="zh-CN"/>
              </w:rPr>
            </w:pPr>
            <w:r>
              <w:rPr>
                <w:rFonts w:hint="eastAsia" w:ascii="仿宋_GB2312" w:eastAsia="仿宋_GB2312" w:cs="仿宋_GB2312"/>
                <w:spacing w:val="-10"/>
                <w:szCs w:val="21"/>
                <w:highlight w:val="none"/>
                <w:lang w:val="en-US" w:eastAsia="zh-CN"/>
              </w:rPr>
              <w:t>886</w:t>
            </w:r>
          </w:p>
        </w:tc>
        <w:tc>
          <w:tcPr>
            <w:tcW w:w="992"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rFonts w:hint="default" w:ascii="仿宋_GB2312" w:eastAsia="仿宋_GB2312" w:cs="仿宋_GB2312"/>
                <w:color w:val="000000"/>
                <w:spacing w:val="-10"/>
                <w:kern w:val="0"/>
                <w:szCs w:val="21"/>
                <w:highlight w:val="none"/>
                <w:lang w:val="en-US" w:eastAsia="zh-CN"/>
              </w:rPr>
            </w:pPr>
            <w:r>
              <w:rPr>
                <w:rFonts w:hint="eastAsia" w:ascii="仿宋_GB2312" w:eastAsia="仿宋_GB2312" w:cs="仿宋_GB2312"/>
                <w:color w:val="000000"/>
                <w:spacing w:val="-10"/>
                <w:kern w:val="0"/>
                <w:szCs w:val="21"/>
                <w:highlight w:val="none"/>
                <w:lang w:val="en-US" w:eastAsia="zh-CN"/>
              </w:rPr>
              <w:t>52.4</w:t>
            </w:r>
          </w:p>
        </w:tc>
        <w:tc>
          <w:tcPr>
            <w:tcW w:w="11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rFonts w:hint="default" w:ascii="仿宋_GB2312" w:eastAsia="仿宋_GB2312" w:cs="仿宋_GB2312"/>
                <w:color w:val="000000"/>
                <w:spacing w:val="-10"/>
                <w:kern w:val="0"/>
                <w:szCs w:val="21"/>
                <w:highlight w:val="none"/>
                <w:lang w:val="en-US" w:eastAsia="zh-CN"/>
              </w:rPr>
            </w:pPr>
            <w:r>
              <w:rPr>
                <w:rFonts w:hint="eastAsia" w:ascii="仿宋_GB2312" w:eastAsia="仿宋_GB2312" w:cs="仿宋_GB2312"/>
                <w:color w:val="000000"/>
                <w:spacing w:val="-10"/>
                <w:kern w:val="0"/>
                <w:szCs w:val="21"/>
                <w:highlight w:val="none"/>
                <w:lang w:val="en-US" w:eastAsia="zh-CN"/>
              </w:rPr>
              <w:t>398</w:t>
            </w:r>
          </w:p>
        </w:tc>
        <w:tc>
          <w:tcPr>
            <w:tcW w:w="1157"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jc w:val="center"/>
              <w:textAlignment w:val="center"/>
              <w:rPr>
                <w:rFonts w:hint="default" w:ascii="仿宋_GB2312" w:eastAsia="仿宋_GB2312" w:cs="仿宋_GB2312"/>
                <w:color w:val="000000"/>
                <w:spacing w:val="-10"/>
                <w:kern w:val="0"/>
                <w:szCs w:val="21"/>
                <w:highlight w:val="none"/>
                <w:lang w:val="en-US" w:eastAsia="zh-CN"/>
              </w:rPr>
            </w:pPr>
            <w:r>
              <w:rPr>
                <w:rFonts w:hint="eastAsia" w:ascii="仿宋_GB2312" w:eastAsia="仿宋_GB2312" w:cs="仿宋_GB2312"/>
                <w:color w:val="000000"/>
                <w:spacing w:val="-10"/>
                <w:kern w:val="0"/>
                <w:szCs w:val="21"/>
                <w:highlight w:val="none"/>
                <w:lang w:val="en-US" w:eastAsia="zh-CN"/>
              </w:rPr>
              <w:t>261.6</w:t>
            </w:r>
          </w:p>
        </w:tc>
        <w:tc>
          <w:tcPr>
            <w:tcW w:w="895" w:type="dxa"/>
            <w:tcBorders>
              <w:top w:val="single" w:color="auto" w:sz="4" w:space="0"/>
              <w:left w:val="single" w:color="auto" w:sz="8" w:space="0"/>
              <w:bottom w:val="single" w:color="auto" w:sz="8" w:space="0"/>
              <w:right w:val="single" w:color="auto" w:sz="8" w:space="0"/>
            </w:tcBorders>
            <w:noWrap/>
            <w:vAlign w:val="center"/>
          </w:tcPr>
          <w:p>
            <w:pPr>
              <w:jc w:val="center"/>
              <w:rPr>
                <w:rFonts w:hint="eastAsia" w:ascii="仿宋_GB2312" w:eastAsia="仿宋_GB2312" w:cs="仿宋_GB2312"/>
                <w:color w:val="000000"/>
                <w:spacing w:val="-10"/>
                <w:kern w:val="0"/>
                <w:szCs w:val="21"/>
                <w:highlight w:val="none"/>
                <w:lang w:val="en-US" w:eastAsia="zh-CN"/>
              </w:rPr>
            </w:pPr>
            <w:r>
              <w:rPr>
                <w:rFonts w:hint="eastAsia" w:ascii="仿宋_GB2312" w:eastAsia="仿宋_GB2312" w:cs="仿宋_GB2312"/>
                <w:color w:val="000000"/>
                <w:spacing w:val="-10"/>
                <w:kern w:val="0"/>
                <w:szCs w:val="21"/>
                <w:highlight w:val="none"/>
                <w:lang w:val="en-US" w:eastAsia="zh-CN"/>
              </w:rPr>
              <w:t>0</w:t>
            </w:r>
          </w:p>
        </w:tc>
        <w:tc>
          <w:tcPr>
            <w:tcW w:w="948" w:type="dxa"/>
            <w:tcBorders>
              <w:top w:val="single" w:color="auto" w:sz="4" w:space="0"/>
              <w:left w:val="single" w:color="auto" w:sz="8" w:space="0"/>
              <w:bottom w:val="single" w:color="auto" w:sz="8" w:space="0"/>
              <w:right w:val="single" w:color="auto" w:sz="8" w:space="0"/>
            </w:tcBorders>
            <w:noWrap/>
            <w:vAlign w:val="center"/>
          </w:tcPr>
          <w:p>
            <w:pPr>
              <w:widowControl/>
              <w:jc w:val="center"/>
              <w:textAlignment w:val="center"/>
              <w:rPr>
                <w:rFonts w:hint="eastAsia" w:ascii="仿宋_GB2312" w:eastAsia="仿宋_GB2312" w:cs="仿宋_GB2312"/>
                <w:color w:val="000000"/>
                <w:spacing w:val="-10"/>
                <w:kern w:val="0"/>
                <w:szCs w:val="21"/>
                <w:highlight w:val="none"/>
                <w:lang w:val="en-US" w:eastAsia="zh-CN"/>
              </w:rPr>
            </w:pPr>
            <w:r>
              <w:rPr>
                <w:rFonts w:hint="eastAsia" w:ascii="仿宋_GB2312" w:eastAsia="仿宋_GB2312" w:cs="仿宋_GB2312"/>
                <w:color w:val="000000"/>
                <w:spacing w:val="-10"/>
                <w:kern w:val="0"/>
                <w:szCs w:val="21"/>
                <w:highlight w:val="none"/>
                <w:lang w:val="en-US" w:eastAsia="zh-CN"/>
              </w:rPr>
              <w:t>0</w:t>
            </w:r>
          </w:p>
        </w:tc>
        <w:tc>
          <w:tcPr>
            <w:tcW w:w="1104" w:type="dxa"/>
            <w:tcBorders>
              <w:top w:val="single" w:color="auto" w:sz="4" w:space="0"/>
              <w:left w:val="single" w:color="auto" w:sz="8" w:space="0"/>
              <w:bottom w:val="single" w:color="auto" w:sz="8" w:space="0"/>
              <w:right w:val="single" w:color="auto" w:sz="8" w:space="0"/>
            </w:tcBorders>
            <w:noWrap/>
            <w:vAlign w:val="center"/>
          </w:tcPr>
          <w:p>
            <w:pPr>
              <w:widowControl/>
              <w:jc w:val="center"/>
              <w:textAlignment w:val="center"/>
              <w:rPr>
                <w:rFonts w:hint="default" w:ascii="仿宋_GB2312" w:eastAsia="仿宋_GB2312" w:cs="仿宋_GB2312"/>
                <w:color w:val="000000"/>
                <w:spacing w:val="-10"/>
                <w:kern w:val="0"/>
                <w:szCs w:val="21"/>
                <w:highlight w:val="none"/>
                <w:lang w:val="en-US" w:eastAsia="zh-CN"/>
              </w:rPr>
            </w:pPr>
            <w:r>
              <w:rPr>
                <w:rFonts w:hint="eastAsia" w:ascii="仿宋_GB2312" w:eastAsia="仿宋_GB2312" w:cs="仿宋_GB2312"/>
                <w:color w:val="000000"/>
                <w:spacing w:val="-10"/>
                <w:kern w:val="0"/>
                <w:szCs w:val="21"/>
                <w:highlight w:val="none"/>
                <w:lang w:val="en-US" w:eastAsia="zh-CN"/>
              </w:rPr>
              <w:t>173.94</w:t>
            </w:r>
          </w:p>
        </w:tc>
      </w:tr>
    </w:tbl>
    <w:p>
      <w:pPr>
        <w:widowControl/>
        <w:spacing w:line="560" w:lineRule="exact"/>
        <w:ind w:right="25" w:rightChars="12" w:firstLine="540" w:firstLineChars="180"/>
        <w:jc w:val="left"/>
        <w:rPr>
          <w:rFonts w:ascii="仿宋_GB2312" w:eastAsia="仿宋_GB2312" w:cs="宋体"/>
          <w:b/>
          <w:color w:val="000000"/>
          <w:kern w:val="0"/>
          <w:sz w:val="30"/>
          <w:szCs w:val="30"/>
          <w:highlight w:val="none"/>
        </w:rPr>
      </w:pPr>
    </w:p>
    <w:p>
      <w:pPr>
        <w:widowControl/>
        <w:spacing w:line="560" w:lineRule="exact"/>
        <w:ind w:firstLine="640" w:firstLineChars="200"/>
        <w:rPr>
          <w:rFonts w:ascii="楷体_GB2312" w:eastAsia="楷体_GB2312" w:cs="宋体"/>
          <w:b/>
          <w:color w:val="000000"/>
          <w:kern w:val="0"/>
          <w:sz w:val="32"/>
          <w:szCs w:val="32"/>
          <w:highlight w:val="none"/>
        </w:rPr>
      </w:pPr>
      <w:r>
        <w:rPr>
          <w:rFonts w:hint="eastAsia" w:ascii="楷体_GB2312" w:eastAsia="楷体_GB2312" w:cs="宋体"/>
          <w:b/>
          <w:color w:val="000000"/>
          <w:kern w:val="0"/>
          <w:sz w:val="32"/>
          <w:szCs w:val="32"/>
          <w:highlight w:val="none"/>
        </w:rPr>
        <w:t>（二）工业危险废物</w:t>
      </w:r>
    </w:p>
    <w:p>
      <w:pPr>
        <w:widowControl/>
        <w:spacing w:line="560" w:lineRule="exact"/>
        <w:ind w:firstLine="640" w:firstLineChars="200"/>
        <w:rPr>
          <w:rFonts w:ascii="仿宋_GB2312" w:eastAsia="仿宋_GB2312" w:cs="宋体"/>
          <w:color w:val="000000"/>
          <w:kern w:val="0"/>
          <w:sz w:val="32"/>
          <w:szCs w:val="32"/>
          <w:highlight w:val="none"/>
        </w:rPr>
      </w:pPr>
      <w:r>
        <w:rPr>
          <w:rFonts w:hint="eastAsia" w:ascii="仿宋_GB2312" w:eastAsia="仿宋_GB2312" w:cs="宋体"/>
          <w:color w:val="000000"/>
          <w:kern w:val="0"/>
          <w:sz w:val="32"/>
          <w:szCs w:val="32"/>
          <w:highlight w:val="none"/>
          <w:lang w:eastAsia="zh-CN"/>
        </w:rPr>
        <w:t>2022</w:t>
      </w:r>
      <w:r>
        <w:rPr>
          <w:rFonts w:hint="eastAsia" w:ascii="仿宋_GB2312" w:eastAsia="仿宋_GB2312" w:cs="宋体"/>
          <w:color w:val="000000"/>
          <w:kern w:val="0"/>
          <w:sz w:val="32"/>
          <w:szCs w:val="32"/>
          <w:highlight w:val="none"/>
        </w:rPr>
        <w:t>年本市产生工业危险废物数量</w:t>
      </w:r>
      <w:r>
        <w:rPr>
          <w:rFonts w:hint="eastAsia" w:ascii="仿宋_GB2312" w:eastAsia="仿宋_GB2312" w:cs="宋体"/>
          <w:color w:val="000000"/>
          <w:kern w:val="0"/>
          <w:sz w:val="32"/>
          <w:szCs w:val="32"/>
          <w:highlight w:val="none"/>
          <w:lang w:val="en-US" w:eastAsia="zh-CN"/>
        </w:rPr>
        <w:t>264815.28</w:t>
      </w:r>
      <w:r>
        <w:rPr>
          <w:rFonts w:hint="eastAsia" w:ascii="仿宋_GB2312" w:eastAsia="仿宋_GB2312" w:cs="宋体"/>
          <w:color w:val="000000"/>
          <w:kern w:val="0"/>
          <w:sz w:val="32"/>
          <w:szCs w:val="32"/>
          <w:highlight w:val="none"/>
        </w:rPr>
        <w:t>吨，利用处置量</w:t>
      </w:r>
      <w:r>
        <w:rPr>
          <w:rFonts w:hint="eastAsia" w:ascii="仿宋_GB2312" w:eastAsia="仿宋_GB2312" w:cs="宋体"/>
          <w:color w:val="000000"/>
          <w:kern w:val="0"/>
          <w:sz w:val="32"/>
          <w:szCs w:val="32"/>
          <w:highlight w:val="none"/>
          <w:lang w:val="en-US" w:eastAsia="zh-CN"/>
        </w:rPr>
        <w:t>265464.61吨</w:t>
      </w:r>
      <w:r>
        <w:rPr>
          <w:rFonts w:hint="eastAsia" w:ascii="仿宋_GB2312" w:eastAsia="仿宋_GB2312" w:cs="宋体"/>
          <w:color w:val="000000"/>
          <w:kern w:val="0"/>
          <w:sz w:val="32"/>
          <w:szCs w:val="32"/>
          <w:highlight w:val="none"/>
        </w:rPr>
        <w:t>、贮存量为</w:t>
      </w:r>
      <w:r>
        <w:rPr>
          <w:rFonts w:hint="eastAsia" w:ascii="仿宋_GB2312" w:eastAsia="仿宋_GB2312" w:cs="宋体"/>
          <w:color w:val="000000"/>
          <w:kern w:val="0"/>
          <w:sz w:val="32"/>
          <w:szCs w:val="32"/>
          <w:highlight w:val="none"/>
          <w:lang w:val="en-US" w:eastAsia="zh-CN"/>
        </w:rPr>
        <w:t>648.75吨</w:t>
      </w:r>
      <w:r>
        <w:rPr>
          <w:rFonts w:hint="eastAsia" w:ascii="仿宋_GB2312" w:eastAsia="仿宋_GB2312" w:cs="宋体"/>
          <w:color w:val="000000"/>
          <w:kern w:val="0"/>
          <w:sz w:val="32"/>
          <w:szCs w:val="32"/>
          <w:highlight w:val="none"/>
        </w:rPr>
        <w:t>，无排放量。主要危险废物类别为精馏残渣、废催化剂、废矿物油与含矿物油废物、其他废物、表面处理废物等。详见表4、表5</w:t>
      </w:r>
      <w:r>
        <w:rPr>
          <w:rFonts w:hint="eastAsia" w:ascii="仿宋_GB2312" w:eastAsia="仿宋_GB2312" w:cs="宋体"/>
          <w:color w:val="000000"/>
          <w:kern w:val="0"/>
          <w:sz w:val="32"/>
          <w:szCs w:val="32"/>
          <w:highlight w:val="none"/>
          <w:lang w:eastAsia="zh-CN"/>
        </w:rPr>
        <w:t>、</w:t>
      </w:r>
      <w:r>
        <w:rPr>
          <w:rFonts w:hint="eastAsia" w:ascii="仿宋_GB2312" w:eastAsia="仿宋_GB2312" w:cs="宋体"/>
          <w:color w:val="000000"/>
          <w:kern w:val="0"/>
          <w:sz w:val="32"/>
          <w:szCs w:val="32"/>
          <w:highlight w:val="none"/>
        </w:rPr>
        <w:t>表6。</w:t>
      </w:r>
    </w:p>
    <w:p>
      <w:pPr>
        <w:adjustRightInd w:val="0"/>
        <w:snapToGrid w:val="0"/>
        <w:spacing w:line="600" w:lineRule="exact"/>
        <w:jc w:val="center"/>
        <w:rPr>
          <w:rFonts w:ascii="黑体" w:eastAsia="黑体"/>
          <w:color w:val="000000"/>
          <w:sz w:val="30"/>
          <w:szCs w:val="30"/>
          <w:highlight w:val="none"/>
        </w:rPr>
      </w:pPr>
      <w:r>
        <w:rPr>
          <w:rFonts w:hint="eastAsia" w:ascii="黑体" w:eastAsia="黑体"/>
          <w:color w:val="000000"/>
          <w:sz w:val="30"/>
          <w:szCs w:val="30"/>
          <w:highlight w:val="none"/>
        </w:rPr>
        <w:t>表4   工业危险废物产生及处置情况</w:t>
      </w:r>
    </w:p>
    <w:tbl>
      <w:tblPr>
        <w:tblStyle w:val="8"/>
        <w:tblW w:w="88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828"/>
        <w:gridCol w:w="1022"/>
        <w:gridCol w:w="4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28"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工业危险废物</w:t>
            </w:r>
          </w:p>
        </w:tc>
        <w:tc>
          <w:tcPr>
            <w:tcW w:w="1022" w:type="dxa"/>
            <w:tcBorders>
              <w:top w:val="single" w:color="auto" w:sz="8" w:space="0"/>
              <w:left w:val="single" w:color="auto" w:sz="8" w:space="0"/>
              <w:bottom w:val="single" w:color="auto" w:sz="8" w:space="0"/>
              <w:right w:val="single" w:color="auto" w:sz="8" w:space="0"/>
            </w:tcBorders>
            <w:noWrap/>
            <w:vAlign w:val="center"/>
          </w:tcPr>
          <w:p>
            <w:pPr>
              <w:widowControl/>
              <w:adjustRightInd w:val="0"/>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单位</w:t>
            </w:r>
          </w:p>
        </w:tc>
        <w:tc>
          <w:tcPr>
            <w:tcW w:w="4965"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数   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28"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产生量</w:t>
            </w:r>
          </w:p>
        </w:tc>
        <w:tc>
          <w:tcPr>
            <w:tcW w:w="102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ascii="仿宋_GB2312" w:eastAsia="仿宋_GB2312"/>
                <w:szCs w:val="21"/>
                <w:highlight w:val="none"/>
              </w:rPr>
            </w:pPr>
            <w:r>
              <w:rPr>
                <w:rFonts w:hint="eastAsia" w:ascii="仿宋_GB2312" w:eastAsia="仿宋_GB2312"/>
                <w:szCs w:val="21"/>
                <w:highlight w:val="none"/>
              </w:rPr>
              <w:t>吨</w:t>
            </w:r>
          </w:p>
        </w:tc>
        <w:tc>
          <w:tcPr>
            <w:tcW w:w="4965"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264815.28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28"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处置利用量</w:t>
            </w:r>
          </w:p>
        </w:tc>
        <w:tc>
          <w:tcPr>
            <w:tcW w:w="102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ascii="仿宋_GB2312" w:eastAsia="仿宋_GB2312"/>
                <w:szCs w:val="21"/>
                <w:highlight w:val="none"/>
              </w:rPr>
            </w:pPr>
            <w:r>
              <w:rPr>
                <w:rFonts w:hint="eastAsia" w:ascii="仿宋_GB2312" w:eastAsia="仿宋_GB2312"/>
                <w:szCs w:val="21"/>
                <w:highlight w:val="none"/>
              </w:rPr>
              <w:t>吨</w:t>
            </w:r>
          </w:p>
        </w:tc>
        <w:tc>
          <w:tcPr>
            <w:tcW w:w="4965"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265464.61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28"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贮存量</w:t>
            </w:r>
          </w:p>
        </w:tc>
        <w:tc>
          <w:tcPr>
            <w:tcW w:w="102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ascii="仿宋_GB2312" w:eastAsia="仿宋_GB2312"/>
                <w:szCs w:val="21"/>
                <w:highlight w:val="none"/>
              </w:rPr>
            </w:pPr>
            <w:r>
              <w:rPr>
                <w:rFonts w:hint="eastAsia" w:ascii="仿宋_GB2312" w:eastAsia="仿宋_GB2312"/>
                <w:szCs w:val="21"/>
                <w:highlight w:val="none"/>
              </w:rPr>
              <w:t>吨</w:t>
            </w:r>
          </w:p>
        </w:tc>
        <w:tc>
          <w:tcPr>
            <w:tcW w:w="4965"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648.75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28"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排放量</w:t>
            </w:r>
          </w:p>
        </w:tc>
        <w:tc>
          <w:tcPr>
            <w:tcW w:w="1022"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ascii="仿宋_GB2312" w:eastAsia="仿宋_GB2312"/>
                <w:szCs w:val="21"/>
                <w:highlight w:val="none"/>
              </w:rPr>
            </w:pPr>
            <w:r>
              <w:rPr>
                <w:rFonts w:hint="eastAsia" w:ascii="仿宋_GB2312" w:eastAsia="仿宋_GB2312"/>
                <w:szCs w:val="21"/>
                <w:highlight w:val="none"/>
              </w:rPr>
              <w:t>吨</w:t>
            </w:r>
          </w:p>
        </w:tc>
        <w:tc>
          <w:tcPr>
            <w:tcW w:w="4965" w:type="dxa"/>
            <w:tcBorders>
              <w:top w:val="single" w:color="auto" w:sz="4" w:space="0"/>
              <w:left w:val="single" w:color="auto" w:sz="8" w:space="0"/>
              <w:bottom w:val="single" w:color="auto" w:sz="8" w:space="0"/>
              <w:right w:val="single" w:color="auto" w:sz="8" w:space="0"/>
            </w:tcBorders>
            <w:noWrap/>
            <w:tcMar>
              <w:left w:w="28" w:type="dxa"/>
            </w:tcMar>
            <w:vAlign w:val="center"/>
          </w:tcPr>
          <w:p>
            <w:pPr>
              <w:adjustRightInd w:val="0"/>
              <w:snapToGrid w:val="0"/>
              <w:spacing w:line="36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w:t>
            </w:r>
          </w:p>
        </w:tc>
      </w:tr>
    </w:tbl>
    <w:p>
      <w:pPr>
        <w:adjustRightInd w:val="0"/>
        <w:snapToGrid w:val="0"/>
        <w:spacing w:line="600" w:lineRule="exact"/>
        <w:jc w:val="center"/>
        <w:rPr>
          <w:rFonts w:ascii="黑体" w:eastAsia="黑体"/>
          <w:color w:val="000000"/>
          <w:sz w:val="30"/>
          <w:szCs w:val="30"/>
          <w:highlight w:val="none"/>
        </w:rPr>
      </w:pPr>
      <w:r>
        <w:rPr>
          <w:rFonts w:hint="eastAsia" w:ascii="黑体" w:eastAsia="黑体"/>
          <w:color w:val="000000"/>
          <w:sz w:val="30"/>
          <w:szCs w:val="30"/>
          <w:highlight w:val="none"/>
        </w:rPr>
        <w:t>表5   主要工业危险废物种类</w:t>
      </w:r>
    </w:p>
    <w:tbl>
      <w:tblPr>
        <w:tblStyle w:val="8"/>
        <w:tblW w:w="88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653"/>
        <w:gridCol w:w="1418"/>
        <w:gridCol w:w="1280"/>
        <w:gridCol w:w="1419"/>
        <w:gridCol w:w="1558"/>
        <w:gridCol w:w="15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1653" w:type="dxa"/>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napToGrid w:val="0"/>
              <w:spacing w:line="320" w:lineRule="exact"/>
              <w:jc w:val="center"/>
              <w:rPr>
                <w:rFonts w:ascii="仿宋_GB2312" w:eastAsia="仿宋_GB2312"/>
                <w:b/>
                <w:bCs/>
                <w:szCs w:val="21"/>
                <w:highlight w:val="none"/>
              </w:rPr>
            </w:pPr>
            <w:r>
              <w:rPr>
                <w:rFonts w:hint="eastAsia" w:ascii="仿宋_GB2312" w:eastAsia="仿宋_GB2312"/>
                <w:b/>
                <w:bCs/>
                <w:szCs w:val="21"/>
                <w:highlight w:val="none"/>
              </w:rPr>
              <w:t>指标</w:t>
            </w:r>
          </w:p>
        </w:tc>
        <w:tc>
          <w:tcPr>
            <w:tcW w:w="1418"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20" w:lineRule="exact"/>
              <w:jc w:val="center"/>
              <w:rPr>
                <w:rFonts w:ascii="仿宋_GB2312" w:eastAsia="仿宋_GB2312"/>
                <w:b/>
                <w:bCs/>
                <w:szCs w:val="21"/>
                <w:highlight w:val="none"/>
              </w:rPr>
            </w:pPr>
            <w:r>
              <w:rPr>
                <w:rFonts w:hint="eastAsia" w:ascii="仿宋_GB2312" w:eastAsia="仿宋_GB2312"/>
                <w:b/>
                <w:bCs/>
                <w:szCs w:val="21"/>
                <w:highlight w:val="none"/>
              </w:rPr>
              <w:t>产生量第一</w:t>
            </w:r>
          </w:p>
          <w:p>
            <w:pPr>
              <w:adjustRightInd w:val="0"/>
              <w:snapToGrid w:val="0"/>
              <w:spacing w:line="320" w:lineRule="exact"/>
              <w:jc w:val="center"/>
              <w:rPr>
                <w:rFonts w:ascii="仿宋_GB2312" w:eastAsia="仿宋_GB2312"/>
                <w:b/>
                <w:bCs/>
                <w:szCs w:val="21"/>
                <w:highlight w:val="none"/>
              </w:rPr>
            </w:pPr>
            <w:r>
              <w:rPr>
                <w:rFonts w:hint="eastAsia" w:ascii="仿宋_GB2312" w:eastAsia="仿宋_GB2312"/>
                <w:b/>
                <w:bCs/>
                <w:spacing w:val="-10"/>
                <w:szCs w:val="21"/>
                <w:highlight w:val="none"/>
              </w:rPr>
              <w:t>（精蒸馏残渣）</w:t>
            </w:r>
          </w:p>
        </w:tc>
        <w:tc>
          <w:tcPr>
            <w:tcW w:w="1280"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20" w:lineRule="exact"/>
              <w:jc w:val="center"/>
              <w:rPr>
                <w:rFonts w:ascii="仿宋_GB2312" w:eastAsia="仿宋_GB2312"/>
                <w:b/>
                <w:bCs/>
                <w:color w:val="000000"/>
                <w:szCs w:val="21"/>
                <w:highlight w:val="none"/>
              </w:rPr>
            </w:pPr>
            <w:r>
              <w:rPr>
                <w:rFonts w:hint="eastAsia" w:ascii="仿宋_GB2312" w:eastAsia="仿宋_GB2312"/>
                <w:b/>
                <w:bCs/>
                <w:szCs w:val="21"/>
                <w:highlight w:val="none"/>
              </w:rPr>
              <w:t>产生量</w:t>
            </w:r>
            <w:r>
              <w:rPr>
                <w:rFonts w:hint="eastAsia" w:ascii="仿宋_GB2312" w:eastAsia="仿宋_GB2312"/>
                <w:b/>
                <w:bCs/>
                <w:color w:val="000000"/>
                <w:szCs w:val="21"/>
                <w:highlight w:val="none"/>
              </w:rPr>
              <w:t>第四</w:t>
            </w:r>
            <w:r>
              <w:rPr>
                <w:rFonts w:hint="eastAsia" w:ascii="仿宋_GB2312" w:eastAsia="仿宋_GB2312"/>
                <w:b/>
                <w:bCs/>
                <w:szCs w:val="21"/>
                <w:highlight w:val="none"/>
              </w:rPr>
              <w:t>（废催化剂）</w:t>
            </w:r>
          </w:p>
        </w:tc>
        <w:tc>
          <w:tcPr>
            <w:tcW w:w="1419"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20" w:lineRule="exact"/>
              <w:jc w:val="center"/>
              <w:rPr>
                <w:rFonts w:ascii="仿宋_GB2312" w:eastAsia="仿宋_GB2312"/>
                <w:b/>
                <w:bCs/>
                <w:color w:val="000000"/>
                <w:szCs w:val="21"/>
                <w:highlight w:val="none"/>
              </w:rPr>
            </w:pPr>
            <w:r>
              <w:rPr>
                <w:rFonts w:hint="eastAsia" w:ascii="仿宋_GB2312" w:eastAsia="仿宋_GB2312"/>
                <w:b/>
                <w:bCs/>
                <w:szCs w:val="21"/>
                <w:highlight w:val="none"/>
              </w:rPr>
              <w:t>产生量</w:t>
            </w:r>
            <w:r>
              <w:rPr>
                <w:rFonts w:hint="eastAsia" w:ascii="仿宋_GB2312" w:eastAsia="仿宋_GB2312"/>
                <w:b/>
                <w:bCs/>
                <w:color w:val="000000"/>
                <w:szCs w:val="21"/>
                <w:highlight w:val="none"/>
              </w:rPr>
              <w:t>第二</w:t>
            </w:r>
            <w:r>
              <w:rPr>
                <w:rFonts w:hint="eastAsia" w:ascii="仿宋_GB2312" w:eastAsia="仿宋_GB2312"/>
                <w:b/>
                <w:bCs/>
                <w:szCs w:val="21"/>
                <w:highlight w:val="none"/>
              </w:rPr>
              <w:t>（</w:t>
            </w:r>
            <w:r>
              <w:rPr>
                <w:rFonts w:hint="eastAsia" w:ascii="仿宋_GB2312" w:eastAsia="仿宋_GB2312"/>
                <w:b/>
                <w:bCs/>
                <w:szCs w:val="21"/>
                <w:highlight w:val="none"/>
                <w:lang w:val="en-US" w:eastAsia="zh-CN"/>
              </w:rPr>
              <w:t>其他废物</w:t>
            </w:r>
            <w:r>
              <w:rPr>
                <w:rFonts w:hint="eastAsia" w:ascii="仿宋_GB2312" w:eastAsia="仿宋_GB2312"/>
                <w:b/>
                <w:bCs/>
                <w:szCs w:val="21"/>
                <w:highlight w:val="none"/>
              </w:rPr>
              <w:t>）</w:t>
            </w:r>
          </w:p>
        </w:tc>
        <w:tc>
          <w:tcPr>
            <w:tcW w:w="1558"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20" w:lineRule="exact"/>
              <w:jc w:val="center"/>
              <w:rPr>
                <w:rFonts w:ascii="仿宋_GB2312" w:eastAsia="仿宋_GB2312"/>
                <w:b/>
                <w:bCs/>
                <w:color w:val="000000"/>
                <w:szCs w:val="21"/>
                <w:highlight w:val="none"/>
              </w:rPr>
            </w:pPr>
            <w:r>
              <w:rPr>
                <w:rFonts w:hint="eastAsia" w:ascii="仿宋_GB2312" w:eastAsia="仿宋_GB2312"/>
                <w:b/>
                <w:bCs/>
                <w:szCs w:val="21"/>
                <w:highlight w:val="none"/>
              </w:rPr>
              <w:t>产生量</w:t>
            </w:r>
            <w:r>
              <w:rPr>
                <w:rFonts w:hint="eastAsia" w:ascii="仿宋_GB2312" w:eastAsia="仿宋_GB2312"/>
                <w:b/>
                <w:bCs/>
                <w:color w:val="000000"/>
                <w:szCs w:val="21"/>
                <w:highlight w:val="none"/>
              </w:rPr>
              <w:t>第三</w:t>
            </w:r>
          </w:p>
          <w:p>
            <w:pPr>
              <w:adjustRightInd w:val="0"/>
              <w:snapToGrid w:val="0"/>
              <w:spacing w:line="320" w:lineRule="exact"/>
              <w:jc w:val="center"/>
              <w:rPr>
                <w:rFonts w:ascii="仿宋_GB2312" w:eastAsia="仿宋_GB2312"/>
                <w:b/>
                <w:bCs/>
                <w:color w:val="000000"/>
                <w:szCs w:val="21"/>
                <w:highlight w:val="none"/>
              </w:rPr>
            </w:pPr>
            <w:r>
              <w:rPr>
                <w:rFonts w:hint="eastAsia" w:ascii="仿宋_GB2312" w:eastAsia="仿宋_GB2312"/>
                <w:b/>
                <w:bCs/>
                <w:spacing w:val="-10"/>
                <w:szCs w:val="21"/>
                <w:highlight w:val="none"/>
              </w:rPr>
              <w:t>（废矿物油与含矿物油废物）</w:t>
            </w:r>
          </w:p>
        </w:tc>
        <w:tc>
          <w:tcPr>
            <w:tcW w:w="1555"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spacing w:line="320" w:lineRule="exact"/>
              <w:jc w:val="center"/>
              <w:rPr>
                <w:rFonts w:ascii="仿宋_GB2312" w:eastAsia="仿宋_GB2312"/>
                <w:b/>
                <w:bCs/>
                <w:color w:val="000000"/>
                <w:szCs w:val="21"/>
                <w:highlight w:val="none"/>
              </w:rPr>
            </w:pPr>
            <w:r>
              <w:rPr>
                <w:rFonts w:hint="eastAsia" w:ascii="仿宋_GB2312" w:eastAsia="仿宋_GB2312"/>
                <w:b/>
                <w:bCs/>
                <w:szCs w:val="21"/>
                <w:highlight w:val="none"/>
              </w:rPr>
              <w:t>产生量</w:t>
            </w:r>
            <w:r>
              <w:rPr>
                <w:rFonts w:hint="eastAsia" w:ascii="仿宋_GB2312" w:eastAsia="仿宋_GB2312"/>
                <w:b/>
                <w:bCs/>
                <w:color w:val="000000"/>
                <w:szCs w:val="21"/>
                <w:highlight w:val="none"/>
              </w:rPr>
              <w:t>第五</w:t>
            </w:r>
            <w:r>
              <w:rPr>
                <w:rFonts w:hint="eastAsia" w:ascii="仿宋_GB2312" w:eastAsia="仿宋_GB2312"/>
                <w:b/>
                <w:bCs/>
                <w:szCs w:val="21"/>
                <w:highlight w:val="none"/>
              </w:rPr>
              <w:t>（表面处理废物）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1653" w:type="dxa"/>
            <w:tcBorders>
              <w:top w:val="single" w:color="auto" w:sz="4" w:space="0"/>
              <w:left w:val="single" w:color="auto" w:sz="8" w:space="0"/>
              <w:bottom w:val="single" w:color="auto" w:sz="8" w:space="0"/>
              <w:right w:val="single" w:color="auto" w:sz="8" w:space="0"/>
            </w:tcBorders>
            <w:noWrap/>
            <w:vAlign w:val="center"/>
          </w:tcPr>
          <w:p>
            <w:pPr>
              <w:autoSpaceDE w:val="0"/>
              <w:autoSpaceDN w:val="0"/>
              <w:adjustRightInd w:val="0"/>
              <w:snapToGrid w:val="0"/>
              <w:spacing w:line="400" w:lineRule="exact"/>
              <w:jc w:val="center"/>
              <w:rPr>
                <w:rFonts w:ascii="仿宋_GB2312" w:eastAsia="仿宋_GB2312"/>
                <w:b/>
                <w:bCs/>
                <w:szCs w:val="21"/>
                <w:highlight w:val="none"/>
              </w:rPr>
            </w:pPr>
            <w:r>
              <w:rPr>
                <w:rFonts w:hint="eastAsia" w:ascii="仿宋_GB2312" w:eastAsia="仿宋_GB2312"/>
                <w:b/>
                <w:bCs/>
                <w:szCs w:val="21"/>
                <w:highlight w:val="none"/>
              </w:rPr>
              <w:t>产生量（吨）</w:t>
            </w:r>
          </w:p>
        </w:tc>
        <w:tc>
          <w:tcPr>
            <w:tcW w:w="141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255824</w:t>
            </w:r>
          </w:p>
        </w:tc>
        <w:tc>
          <w:tcPr>
            <w:tcW w:w="128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3422</w:t>
            </w:r>
          </w:p>
        </w:tc>
        <w:tc>
          <w:tcPr>
            <w:tcW w:w="1419"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1994</w:t>
            </w:r>
          </w:p>
        </w:tc>
        <w:tc>
          <w:tcPr>
            <w:tcW w:w="155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1466</w:t>
            </w:r>
          </w:p>
        </w:tc>
        <w:tc>
          <w:tcPr>
            <w:tcW w:w="1555"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1653" w:type="dxa"/>
            <w:tcBorders>
              <w:top w:val="single" w:color="auto" w:sz="4" w:space="0"/>
              <w:left w:val="single" w:color="auto" w:sz="8" w:space="0"/>
              <w:bottom w:val="single" w:color="auto" w:sz="8" w:space="0"/>
              <w:right w:val="single" w:color="auto" w:sz="8" w:space="0"/>
            </w:tcBorders>
            <w:noWrap/>
            <w:vAlign w:val="center"/>
          </w:tcPr>
          <w:p>
            <w:pPr>
              <w:autoSpaceDE w:val="0"/>
              <w:autoSpaceDN w:val="0"/>
              <w:adjustRightInd w:val="0"/>
              <w:snapToGrid w:val="0"/>
              <w:spacing w:line="400" w:lineRule="exact"/>
              <w:jc w:val="center"/>
              <w:rPr>
                <w:rFonts w:ascii="仿宋_GB2312" w:eastAsia="仿宋_GB2312"/>
                <w:b/>
                <w:bCs/>
                <w:szCs w:val="21"/>
                <w:highlight w:val="none"/>
              </w:rPr>
            </w:pPr>
            <w:r>
              <w:rPr>
                <w:rFonts w:hint="eastAsia" w:ascii="仿宋_GB2312" w:eastAsia="仿宋_GB2312"/>
                <w:b/>
                <w:bCs/>
                <w:szCs w:val="21"/>
                <w:highlight w:val="none"/>
              </w:rPr>
              <w:t>占总量比例（%）</w:t>
            </w:r>
          </w:p>
        </w:tc>
        <w:tc>
          <w:tcPr>
            <w:tcW w:w="141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96.6%</w:t>
            </w:r>
          </w:p>
        </w:tc>
        <w:tc>
          <w:tcPr>
            <w:tcW w:w="128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w:t>
            </w:r>
          </w:p>
        </w:tc>
        <w:tc>
          <w:tcPr>
            <w:tcW w:w="1419"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0.8%</w:t>
            </w:r>
          </w:p>
        </w:tc>
        <w:tc>
          <w:tcPr>
            <w:tcW w:w="155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w:t>
            </w:r>
          </w:p>
        </w:tc>
        <w:tc>
          <w:tcPr>
            <w:tcW w:w="1555"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1653" w:type="dxa"/>
            <w:tcBorders>
              <w:top w:val="single" w:color="auto" w:sz="4" w:space="0"/>
              <w:left w:val="single" w:color="auto" w:sz="8" w:space="0"/>
              <w:bottom w:val="single" w:color="auto" w:sz="8" w:space="0"/>
              <w:right w:val="single" w:color="auto" w:sz="8" w:space="0"/>
            </w:tcBorders>
            <w:noWrap/>
            <w:vAlign w:val="center"/>
          </w:tcPr>
          <w:p>
            <w:pPr>
              <w:autoSpaceDE w:val="0"/>
              <w:autoSpaceDN w:val="0"/>
              <w:adjustRightInd w:val="0"/>
              <w:snapToGrid w:val="0"/>
              <w:spacing w:line="400" w:lineRule="exact"/>
              <w:jc w:val="center"/>
              <w:rPr>
                <w:rFonts w:ascii="仿宋_GB2312" w:eastAsia="仿宋_GB2312"/>
                <w:b/>
                <w:bCs/>
                <w:szCs w:val="21"/>
                <w:highlight w:val="none"/>
              </w:rPr>
            </w:pPr>
            <w:r>
              <w:rPr>
                <w:rFonts w:hint="eastAsia" w:ascii="仿宋_GB2312" w:eastAsia="仿宋_GB2312"/>
                <w:b/>
                <w:bCs/>
                <w:szCs w:val="21"/>
                <w:highlight w:val="none"/>
              </w:rPr>
              <w:t>处置量（吨）</w:t>
            </w:r>
          </w:p>
        </w:tc>
        <w:tc>
          <w:tcPr>
            <w:tcW w:w="141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ascii="仿宋_GB2312" w:eastAsia="仿宋_GB2312"/>
                <w:szCs w:val="21"/>
                <w:highlight w:val="none"/>
              </w:rPr>
            </w:pPr>
            <w:r>
              <w:rPr>
                <w:rFonts w:hint="eastAsia" w:ascii="仿宋_GB2312" w:eastAsia="仿宋_GB2312"/>
                <w:szCs w:val="21"/>
                <w:highlight w:val="none"/>
                <w:lang w:val="en-US" w:eastAsia="zh-CN"/>
              </w:rPr>
              <w:t>255824</w:t>
            </w:r>
          </w:p>
        </w:tc>
        <w:tc>
          <w:tcPr>
            <w:tcW w:w="1280"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rPr>
            </w:pPr>
            <w:r>
              <w:rPr>
                <w:rFonts w:hint="eastAsia" w:ascii="仿宋_GB2312" w:eastAsia="仿宋_GB2312"/>
                <w:szCs w:val="21"/>
                <w:highlight w:val="none"/>
                <w:lang w:val="en-US" w:eastAsia="zh-CN"/>
              </w:rPr>
              <w:t>3492</w:t>
            </w:r>
          </w:p>
        </w:tc>
        <w:tc>
          <w:tcPr>
            <w:tcW w:w="1419"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rPr>
            </w:pPr>
            <w:r>
              <w:rPr>
                <w:rFonts w:hint="eastAsia" w:ascii="仿宋_GB2312" w:eastAsia="仿宋_GB2312"/>
                <w:szCs w:val="21"/>
                <w:highlight w:val="none"/>
                <w:lang w:val="en-US" w:eastAsia="zh-CN"/>
              </w:rPr>
              <w:t>1779</w:t>
            </w:r>
          </w:p>
        </w:tc>
        <w:tc>
          <w:tcPr>
            <w:tcW w:w="1558"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rPr>
            </w:pPr>
            <w:r>
              <w:rPr>
                <w:rFonts w:hint="eastAsia" w:ascii="仿宋_GB2312" w:eastAsia="仿宋_GB2312"/>
                <w:szCs w:val="21"/>
                <w:highlight w:val="none"/>
                <w:lang w:val="en-US" w:eastAsia="zh-CN"/>
              </w:rPr>
              <w:t>1919</w:t>
            </w:r>
          </w:p>
        </w:tc>
        <w:tc>
          <w:tcPr>
            <w:tcW w:w="1555" w:type="dxa"/>
            <w:tcBorders>
              <w:top w:val="single" w:color="auto" w:sz="4" w:space="0"/>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hint="default" w:ascii="仿宋_GB2312" w:eastAsia="仿宋_GB2312"/>
                <w:szCs w:val="21"/>
                <w:highlight w:val="none"/>
                <w:lang w:val="en-US"/>
              </w:rPr>
            </w:pPr>
            <w:r>
              <w:rPr>
                <w:rFonts w:hint="eastAsia" w:ascii="仿宋_GB2312" w:eastAsia="仿宋_GB2312"/>
                <w:szCs w:val="21"/>
                <w:highlight w:val="none"/>
                <w:lang w:val="en-US" w:eastAsia="zh-CN"/>
              </w:rPr>
              <w:t>1591</w:t>
            </w:r>
          </w:p>
        </w:tc>
      </w:tr>
    </w:tbl>
    <w:p>
      <w:pPr>
        <w:adjustRightInd w:val="0"/>
        <w:snapToGrid w:val="0"/>
        <w:spacing w:line="600" w:lineRule="exact"/>
        <w:jc w:val="center"/>
        <w:rPr>
          <w:rFonts w:ascii="黑体" w:eastAsia="黑体"/>
          <w:color w:val="000000"/>
          <w:sz w:val="30"/>
          <w:szCs w:val="30"/>
          <w:highlight w:val="none"/>
        </w:rPr>
      </w:pPr>
      <w:r>
        <w:rPr>
          <w:rFonts w:hint="eastAsia" w:ascii="黑体" w:eastAsia="黑体"/>
          <w:color w:val="000000"/>
          <w:sz w:val="30"/>
          <w:szCs w:val="30"/>
          <w:highlight w:val="none"/>
        </w:rPr>
        <w:t>表6   主要危险废物产生企业（前5位）</w:t>
      </w:r>
    </w:p>
    <w:tbl>
      <w:tblPr>
        <w:tblStyle w:val="8"/>
        <w:tblW w:w="8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411"/>
        <w:gridCol w:w="4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1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企业名称</w:t>
            </w:r>
          </w:p>
        </w:tc>
        <w:tc>
          <w:tcPr>
            <w:tcW w:w="4411" w:type="dxa"/>
            <w:tcBorders>
              <w:top w:val="single" w:color="auto" w:sz="8" w:space="0"/>
              <w:left w:val="single" w:color="auto" w:sz="8" w:space="0"/>
              <w:bottom w:val="single" w:color="auto" w:sz="8" w:space="0"/>
              <w:right w:val="single" w:color="auto" w:sz="8" w:space="0"/>
            </w:tcBorders>
            <w:noWrap/>
            <w:tcMar>
              <w:top w:w="15" w:type="dxa"/>
              <w:left w:w="15" w:type="dxa"/>
              <w:right w:w="15" w:type="dxa"/>
            </w:tcMar>
            <w:vAlign w:val="center"/>
          </w:tcPr>
          <w:p>
            <w:pPr>
              <w:snapToGrid w:val="0"/>
              <w:spacing w:line="360" w:lineRule="exact"/>
              <w:jc w:val="center"/>
              <w:rPr>
                <w:rFonts w:ascii="仿宋_GB2312" w:eastAsia="仿宋_GB2312"/>
                <w:b/>
                <w:bCs/>
                <w:szCs w:val="21"/>
                <w:highlight w:val="none"/>
              </w:rPr>
            </w:pPr>
            <w:r>
              <w:rPr>
                <w:rFonts w:hint="eastAsia" w:ascii="仿宋_GB2312" w:eastAsia="仿宋_GB2312"/>
                <w:b/>
                <w:bCs/>
                <w:szCs w:val="21"/>
                <w:highlight w:val="none"/>
              </w:rPr>
              <w:t>危险废物产生量（吨）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left"/>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临汾万鑫达焦化有限责任公司</w:t>
            </w:r>
          </w:p>
        </w:tc>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center"/>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84403.12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left"/>
              <w:textAlignment w:val="center"/>
              <w:rPr>
                <w:rFonts w:hint="default" w:ascii="仿宋_GB2312" w:eastAsia="仿宋_GB2312"/>
                <w:szCs w:val="21"/>
                <w:highlight w:val="none"/>
                <w:lang w:val="en-US" w:eastAsia="zh-CN"/>
              </w:rPr>
            </w:pPr>
            <w:r>
              <w:rPr>
                <w:rFonts w:hint="eastAsia" w:ascii="仿宋_GB2312" w:eastAsia="仿宋_GB2312" w:cs="Arial"/>
                <w:color w:val="000000"/>
                <w:kern w:val="0"/>
                <w:szCs w:val="21"/>
                <w:highlight w:val="none"/>
                <w:lang w:val="en-US" w:eastAsia="zh-CN"/>
              </w:rPr>
              <w:t>山西立恒焦化有限公司</w:t>
            </w:r>
          </w:p>
        </w:tc>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center"/>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53373.72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left"/>
              <w:textAlignment w:val="center"/>
              <w:rPr>
                <w:rFonts w:ascii="仿宋_GB2312" w:eastAsia="仿宋_GB2312"/>
                <w:szCs w:val="21"/>
                <w:highlight w:val="none"/>
              </w:rPr>
            </w:pPr>
            <w:r>
              <w:rPr>
                <w:rFonts w:hint="eastAsia" w:ascii="仿宋_GB2312" w:eastAsia="仿宋_GB2312" w:cs="Arial"/>
                <w:color w:val="000000"/>
                <w:kern w:val="0"/>
                <w:szCs w:val="21"/>
                <w:highlight w:val="none"/>
              </w:rPr>
              <w:t>山西闽光新材料科技有限责任公司</w:t>
            </w:r>
          </w:p>
        </w:tc>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center"/>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33023.55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left"/>
              <w:textAlignment w:val="center"/>
              <w:rPr>
                <w:rFonts w:ascii="仿宋_GB2312" w:eastAsia="仿宋_GB2312"/>
                <w:szCs w:val="21"/>
                <w:highlight w:val="none"/>
              </w:rPr>
            </w:pPr>
            <w:r>
              <w:rPr>
                <w:rFonts w:hint="eastAsia" w:ascii="仿宋_GB2312" w:eastAsia="仿宋_GB2312"/>
                <w:szCs w:val="21"/>
                <w:highlight w:val="none"/>
              </w:rPr>
              <w:t>襄汾县星原钢铁集团有限公司焦化厂</w:t>
            </w:r>
          </w:p>
        </w:tc>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center"/>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25635.22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left"/>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古县正泰煤气化有限公司</w:t>
            </w:r>
          </w:p>
        </w:tc>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widowControl/>
              <w:spacing w:line="360" w:lineRule="exact"/>
              <w:jc w:val="center"/>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20644.5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snapToGrid w:val="0"/>
              <w:spacing w:line="360" w:lineRule="exact"/>
              <w:jc w:val="center"/>
              <w:rPr>
                <w:rFonts w:ascii="仿宋_GB2312" w:eastAsia="仿宋_GB2312"/>
                <w:szCs w:val="21"/>
                <w:highlight w:val="none"/>
              </w:rPr>
            </w:pPr>
            <w:r>
              <w:rPr>
                <w:rFonts w:hint="eastAsia" w:ascii="仿宋_GB2312" w:eastAsia="仿宋_GB2312"/>
                <w:szCs w:val="21"/>
                <w:highlight w:val="none"/>
              </w:rPr>
              <w:t>合  计</w:t>
            </w:r>
          </w:p>
        </w:tc>
        <w:tc>
          <w:tcPr>
            <w:tcW w:w="4411" w:type="dxa"/>
            <w:tcBorders>
              <w:top w:val="single" w:color="auto" w:sz="4" w:space="0"/>
              <w:left w:val="single" w:color="auto" w:sz="8" w:space="0"/>
              <w:bottom w:val="single" w:color="auto" w:sz="8" w:space="0"/>
              <w:right w:val="single" w:color="auto" w:sz="8" w:space="0"/>
            </w:tcBorders>
            <w:noWrap/>
            <w:tcMar>
              <w:top w:w="15" w:type="dxa"/>
              <w:left w:w="15" w:type="dxa"/>
              <w:right w:w="15" w:type="dxa"/>
            </w:tcMar>
            <w:vAlign w:val="center"/>
          </w:tcPr>
          <w:p>
            <w:pPr>
              <w:snapToGrid w:val="0"/>
              <w:spacing w:line="36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217080.11</w:t>
            </w:r>
          </w:p>
        </w:tc>
      </w:tr>
    </w:tbl>
    <w:p>
      <w:pPr>
        <w:widowControl/>
        <w:spacing w:line="560" w:lineRule="exact"/>
        <w:ind w:firstLine="540" w:firstLineChars="180"/>
        <w:jc w:val="left"/>
        <w:rPr>
          <w:rFonts w:ascii="仿宋_GB2312" w:eastAsia="仿宋_GB2312" w:cs="宋体"/>
          <w:b/>
          <w:color w:val="000000"/>
          <w:kern w:val="0"/>
          <w:sz w:val="30"/>
          <w:szCs w:val="30"/>
          <w:highlight w:val="none"/>
        </w:rPr>
      </w:pPr>
    </w:p>
    <w:p>
      <w:pPr>
        <w:widowControl/>
        <w:spacing w:line="560" w:lineRule="exact"/>
        <w:ind w:firstLine="640" w:firstLineChars="200"/>
        <w:jc w:val="left"/>
        <w:rPr>
          <w:rFonts w:ascii="楷体_GB2312" w:eastAsia="楷体_GB2312" w:cs="宋体"/>
          <w:b/>
          <w:color w:val="000000"/>
          <w:kern w:val="0"/>
          <w:sz w:val="32"/>
          <w:szCs w:val="32"/>
          <w:highlight w:val="none"/>
        </w:rPr>
      </w:pPr>
      <w:r>
        <w:rPr>
          <w:rFonts w:hint="eastAsia" w:ascii="楷体_GB2312" w:eastAsia="楷体_GB2312" w:cs="宋体"/>
          <w:b/>
          <w:color w:val="000000"/>
          <w:kern w:val="0"/>
          <w:sz w:val="32"/>
          <w:szCs w:val="32"/>
          <w:highlight w:val="none"/>
        </w:rPr>
        <w:t>（三）危险废物处置能力情况</w:t>
      </w:r>
    </w:p>
    <w:p>
      <w:pPr>
        <w:adjustRightInd w:val="0"/>
        <w:snapToGrid w:val="0"/>
        <w:spacing w:line="560" w:lineRule="exact"/>
        <w:ind w:firstLine="600" w:firstLineChars="200"/>
        <w:jc w:val="left"/>
        <w:rPr>
          <w:rFonts w:ascii="仿宋_GB2312" w:eastAsia="仿宋_GB2312" w:cs="宋体"/>
          <w:color w:val="000000"/>
          <w:kern w:val="0"/>
          <w:sz w:val="30"/>
          <w:szCs w:val="30"/>
          <w:highlight w:val="none"/>
        </w:rPr>
      </w:pPr>
      <w:r>
        <w:rPr>
          <w:rFonts w:hint="eastAsia" w:ascii="仿宋_GB2312" w:eastAsia="仿宋_GB2312" w:cs="宋体"/>
          <w:color w:val="000000"/>
          <w:kern w:val="0"/>
          <w:sz w:val="30"/>
          <w:szCs w:val="30"/>
          <w:highlight w:val="none"/>
          <w:lang w:eastAsia="zh-CN"/>
        </w:rPr>
        <w:t>2022</w:t>
      </w:r>
      <w:r>
        <w:rPr>
          <w:rFonts w:hint="eastAsia" w:ascii="仿宋_GB2312" w:eastAsia="仿宋_GB2312" w:cs="宋体"/>
          <w:color w:val="000000"/>
          <w:kern w:val="0"/>
          <w:sz w:val="30"/>
          <w:szCs w:val="30"/>
          <w:highlight w:val="none"/>
        </w:rPr>
        <w:t>年，本市共有8家单位持有危险废物经营许可证，分别为山西省投资集团九洲再生能源有限公司、临汾市环康医疗废物处置有限公司、山西汇丰屹立环保科技有限公司、曲沃县海达润滑油有限公司、襄汾县鑫昌源再生能源有限公司、临汾市久环环保科技开发有限公司、侯马市环杰医疗废物处置中心有限公司和山西圣鑫乾元环保科技有限公司，具体情况见表7、表8。</w:t>
      </w:r>
    </w:p>
    <w:p>
      <w:pPr>
        <w:adjustRightInd w:val="0"/>
        <w:snapToGrid w:val="0"/>
        <w:spacing w:line="560" w:lineRule="exact"/>
        <w:ind w:firstLine="560" w:firstLineChars="200"/>
        <w:jc w:val="center"/>
        <w:rPr>
          <w:rFonts w:ascii="仿宋_GB2312" w:eastAsia="仿宋_GB2312"/>
          <w:b/>
          <w:bCs/>
          <w:color w:val="000000"/>
          <w:sz w:val="28"/>
          <w:szCs w:val="28"/>
          <w:highlight w:val="none"/>
        </w:rPr>
      </w:pPr>
    </w:p>
    <w:p>
      <w:pPr>
        <w:adjustRightInd w:val="0"/>
        <w:snapToGrid w:val="0"/>
        <w:spacing w:before="156" w:beforeLines="50" w:line="360" w:lineRule="auto"/>
        <w:jc w:val="center"/>
        <w:rPr>
          <w:rFonts w:ascii="仿宋_GB2312" w:eastAsia="仿宋_GB2312"/>
          <w:b/>
          <w:bCs/>
          <w:color w:val="000000"/>
          <w:sz w:val="28"/>
          <w:szCs w:val="28"/>
          <w:highlight w:val="none"/>
        </w:rPr>
        <w:sectPr>
          <w:footerReference r:id="rId5" w:type="default"/>
          <w:pgSz w:w="11907" w:h="16840"/>
          <w:pgMar w:top="1389" w:right="1797" w:bottom="1389" w:left="1797" w:header="851" w:footer="1323" w:gutter="0"/>
          <w:cols w:space="720" w:num="1"/>
          <w:docGrid w:type="linesAndChars" w:linePitch="312" w:charSpace="0"/>
        </w:sectPr>
      </w:pPr>
    </w:p>
    <w:p>
      <w:pPr>
        <w:adjustRightInd w:val="0"/>
        <w:snapToGrid w:val="0"/>
        <w:spacing w:line="600" w:lineRule="exact"/>
        <w:jc w:val="center"/>
        <w:rPr>
          <w:rFonts w:ascii="黑体" w:eastAsia="黑体"/>
          <w:color w:val="000000"/>
          <w:sz w:val="30"/>
          <w:szCs w:val="30"/>
          <w:highlight w:val="none"/>
        </w:rPr>
      </w:pPr>
      <w:bookmarkStart w:id="0" w:name="_Hlk108629376"/>
      <w:bookmarkStart w:id="1" w:name="_Hlk73607432"/>
      <w:r>
        <w:rPr>
          <w:rFonts w:hint="eastAsia" w:ascii="黑体" w:eastAsia="黑体"/>
          <w:color w:val="000000"/>
          <w:sz w:val="30"/>
          <w:szCs w:val="30"/>
          <w:highlight w:val="none"/>
        </w:rPr>
        <w:t>表7   危险废物经营许可证颁布情况</w:t>
      </w:r>
    </w:p>
    <w:tbl>
      <w:tblPr>
        <w:tblStyle w:val="8"/>
        <w:tblW w:w="14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05"/>
        <w:gridCol w:w="1755"/>
        <w:gridCol w:w="1275"/>
        <w:gridCol w:w="645"/>
        <w:gridCol w:w="5058"/>
        <w:gridCol w:w="1329"/>
        <w:gridCol w:w="126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序号</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单位名称</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3"/>
                <w:highlight w:val="none"/>
              </w:rPr>
            </w:pPr>
            <w:r>
              <w:rPr>
                <w:rFonts w:hint="eastAsia" w:ascii="宋体" w:cs="宋体"/>
                <w:b/>
                <w:bCs/>
                <w:kern w:val="0"/>
                <w:szCs w:val="13"/>
                <w:highlight w:val="none"/>
              </w:rPr>
              <w:t>许可证号</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有效期限</w:t>
            </w:r>
          </w:p>
        </w:tc>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经营</w:t>
            </w:r>
          </w:p>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方式</w:t>
            </w:r>
          </w:p>
        </w:tc>
        <w:tc>
          <w:tcPr>
            <w:tcW w:w="505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经营类别</w:t>
            </w:r>
          </w:p>
        </w:tc>
        <w:tc>
          <w:tcPr>
            <w:tcW w:w="132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年经营能力</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地址</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cs="宋体"/>
                <w:b/>
                <w:bCs/>
                <w:kern w:val="0"/>
                <w:szCs w:val="18"/>
                <w:highlight w:val="none"/>
              </w:rPr>
            </w:pPr>
            <w:r>
              <w:rPr>
                <w:rFonts w:hint="eastAsia" w:ascii="宋体" w:cs="宋体"/>
                <w:b/>
                <w:bCs/>
                <w:kern w:val="0"/>
                <w:szCs w:val="18"/>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szCs w:val="18"/>
                <w:highlight w:val="none"/>
              </w:rPr>
              <w:t>1</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山西九洲再生能源有限公司</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3"/>
                <w:highlight w:val="none"/>
              </w:rPr>
            </w:pPr>
            <w:r>
              <w:rPr>
                <w:rFonts w:hint="eastAsia" w:ascii="仿宋_GB2312" w:hAnsi="仿宋_GB2312" w:eastAsia="仿宋_GB2312"/>
                <w:szCs w:val="13"/>
                <w:highlight w:val="none"/>
              </w:rPr>
              <w:t>HW省1410280011</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2019年1月4日—</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2024年1月3日</w:t>
            </w:r>
          </w:p>
        </w:tc>
        <w:tc>
          <w:tcPr>
            <w:tcW w:w="6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收集</w:t>
            </w:r>
          </w:p>
          <w:p>
            <w:pPr>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贮存</w:t>
            </w:r>
          </w:p>
          <w:p>
            <w:pPr>
              <w:jc w:val="center"/>
              <w:rPr>
                <w:rFonts w:ascii="仿宋_GB2312" w:eastAsia="仿宋_GB2312"/>
                <w:szCs w:val="18"/>
                <w:highlight w:val="none"/>
              </w:rPr>
            </w:pPr>
            <w:r>
              <w:rPr>
                <w:rFonts w:hint="eastAsia" w:ascii="仿宋_GB2312" w:hAnsi="仿宋_GB2312" w:eastAsia="仿宋_GB2312"/>
                <w:szCs w:val="18"/>
                <w:highlight w:val="none"/>
              </w:rPr>
              <w:t>利用</w:t>
            </w:r>
          </w:p>
        </w:tc>
        <w:tc>
          <w:tcPr>
            <w:tcW w:w="505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Cs w:val="18"/>
                <w:highlight w:val="none"/>
              </w:rPr>
            </w:pPr>
            <w:r>
              <w:rPr>
                <w:rFonts w:hint="eastAsia" w:ascii="仿宋_GB2312" w:hAnsi="仿宋_GB2312" w:eastAsia="仿宋_GB2312"/>
                <w:szCs w:val="18"/>
                <w:highlight w:val="none"/>
              </w:rPr>
              <w:t>废矿物油（900-199-08、900-200-08、900-201-08、900-203-08、900-204-08、900-205-08、900-212-08、900-214-08、900-216-08、900-217-08、900-218-08、900-219-08、900-220-08、900-249-08），铁质废矿物油桶（900-041-49）</w:t>
            </w:r>
          </w:p>
        </w:tc>
        <w:tc>
          <w:tcPr>
            <w:tcW w:w="13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废矿物油</w:t>
            </w:r>
          </w:p>
          <w:p>
            <w:pPr>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5万吨</w:t>
            </w:r>
          </w:p>
          <w:p>
            <w:pPr>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废矿物油桶</w:t>
            </w:r>
          </w:p>
          <w:p>
            <w:pPr>
              <w:jc w:val="center"/>
              <w:rPr>
                <w:rFonts w:ascii="仿宋_GB2312" w:eastAsia="仿宋_GB2312"/>
                <w:szCs w:val="18"/>
                <w:highlight w:val="none"/>
              </w:rPr>
            </w:pPr>
            <w:r>
              <w:rPr>
                <w:rFonts w:hint="eastAsia" w:ascii="仿宋_GB2312" w:hAnsi="仿宋_GB2312" w:eastAsia="仿宋_GB2312"/>
                <w:szCs w:val="18"/>
                <w:highlight w:val="none"/>
              </w:rPr>
              <w:t>2万只</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临汾市吉县吉昌镇林雨村</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葛钦章</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13643689888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szCs w:val="18"/>
                <w:highlight w:val="none"/>
              </w:rPr>
              <w:t>2</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山西汇丰屹立环保科技有限公司</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3"/>
                <w:highlight w:val="none"/>
              </w:rPr>
            </w:pPr>
            <w:r>
              <w:rPr>
                <w:rFonts w:hint="eastAsia" w:ascii="仿宋_GB2312" w:hAnsi="仿宋_GB2312" w:eastAsia="仿宋_GB2312"/>
                <w:szCs w:val="13"/>
                <w:highlight w:val="none"/>
              </w:rPr>
              <w:t>HW省1410810001</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2019年1月4日—</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2024年1月3日</w:t>
            </w:r>
          </w:p>
        </w:tc>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收集</w:t>
            </w:r>
          </w:p>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贮存</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处置</w:t>
            </w:r>
          </w:p>
        </w:tc>
        <w:tc>
          <w:tcPr>
            <w:tcW w:w="505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HW02、HW03、HW05（除201-003-05外）、HW06、HW08、HW09、HW11、HW12、HW13、HW16、HW17、HW18、HW34、HW35、HW37、HW39、HW40、HW49 (除309-001-49、900-044-49、900-045-49外)、HW50（261-151-50、261-152-50、261-153-50、261-183-50、271-006-50、275-009-50、276-006-50、900-048-50）</w:t>
            </w:r>
          </w:p>
        </w:tc>
        <w:tc>
          <w:tcPr>
            <w:tcW w:w="1329"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2万吨</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临汾市侯马市张村办大南庄村南</w:t>
            </w:r>
          </w:p>
          <w:p>
            <w:pPr>
              <w:widowControl/>
              <w:spacing w:line="70" w:lineRule="atLeast"/>
              <w:jc w:val="center"/>
              <w:rPr>
                <w:rFonts w:ascii="仿宋_GB2312" w:eastAsia="仿宋_GB2312"/>
                <w:szCs w:val="18"/>
                <w:highlight w:val="none"/>
              </w:rPr>
            </w:pP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朱延兵</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15034355085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szCs w:val="18"/>
                <w:highlight w:val="none"/>
              </w:rPr>
              <w:t>3</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临汾市久环环保科技开发有限公司</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3"/>
                <w:highlight w:val="none"/>
              </w:rPr>
            </w:pPr>
            <w:r>
              <w:rPr>
                <w:rFonts w:hint="eastAsia" w:ascii="仿宋_GB2312" w:hAnsi="仿宋_GB2312" w:eastAsia="仿宋_GB2312"/>
                <w:szCs w:val="13"/>
                <w:highlight w:val="none"/>
              </w:rPr>
              <w:t>HW省1410020030</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2</w:t>
            </w:r>
            <w:r>
              <w:rPr>
                <w:rFonts w:hint="eastAsia" w:ascii="仿宋_GB2312" w:hAnsi="仿宋_GB2312" w:eastAsia="仿宋_GB2312"/>
                <w:szCs w:val="18"/>
                <w:highlight w:val="none"/>
                <w:lang w:val="en-US" w:eastAsia="zh-CN"/>
              </w:rPr>
              <w:t>023</w:t>
            </w:r>
            <w:r>
              <w:rPr>
                <w:rFonts w:hint="eastAsia" w:ascii="仿宋_GB2312" w:hAnsi="仿宋_GB2312" w:eastAsia="仿宋_GB2312"/>
                <w:szCs w:val="18"/>
                <w:highlight w:val="none"/>
              </w:rPr>
              <w:t>年</w:t>
            </w:r>
            <w:r>
              <w:rPr>
                <w:rFonts w:hint="eastAsia" w:ascii="仿宋_GB2312" w:hAnsi="仿宋_GB2312" w:eastAsia="仿宋_GB2312"/>
                <w:szCs w:val="18"/>
                <w:highlight w:val="none"/>
                <w:lang w:val="en-US" w:eastAsia="zh-CN"/>
              </w:rPr>
              <w:t>2</w:t>
            </w:r>
            <w:r>
              <w:rPr>
                <w:rFonts w:hint="eastAsia" w:ascii="仿宋_GB2312" w:hAnsi="仿宋_GB2312" w:eastAsia="仿宋_GB2312"/>
                <w:szCs w:val="18"/>
                <w:highlight w:val="none"/>
              </w:rPr>
              <w:t>月</w:t>
            </w:r>
            <w:r>
              <w:rPr>
                <w:rFonts w:hint="eastAsia" w:ascii="仿宋_GB2312" w:hAnsi="仿宋_GB2312" w:eastAsia="仿宋_GB2312"/>
                <w:szCs w:val="18"/>
                <w:highlight w:val="none"/>
                <w:lang w:val="en-US" w:eastAsia="zh-CN"/>
              </w:rPr>
              <w:t>3</w:t>
            </w:r>
            <w:r>
              <w:rPr>
                <w:rFonts w:hint="eastAsia" w:ascii="仿宋_GB2312" w:hAnsi="仿宋_GB2312" w:eastAsia="仿宋_GB2312"/>
                <w:szCs w:val="18"/>
                <w:highlight w:val="none"/>
              </w:rPr>
              <w:t>日—202</w:t>
            </w:r>
            <w:r>
              <w:rPr>
                <w:rFonts w:hint="eastAsia" w:ascii="仿宋_GB2312" w:hAnsi="仿宋_GB2312" w:eastAsia="仿宋_GB2312"/>
                <w:szCs w:val="18"/>
                <w:highlight w:val="none"/>
                <w:lang w:val="en-US" w:eastAsia="zh-CN"/>
              </w:rPr>
              <w:t>8</w:t>
            </w:r>
            <w:r>
              <w:rPr>
                <w:rFonts w:hint="eastAsia" w:ascii="仿宋_GB2312" w:hAnsi="仿宋_GB2312" w:eastAsia="仿宋_GB2312"/>
                <w:szCs w:val="18"/>
                <w:highlight w:val="none"/>
              </w:rPr>
              <w:t>年</w:t>
            </w:r>
            <w:r>
              <w:rPr>
                <w:rFonts w:hint="eastAsia" w:ascii="仿宋_GB2312" w:hAnsi="仿宋_GB2312" w:eastAsia="仿宋_GB2312"/>
                <w:szCs w:val="18"/>
                <w:highlight w:val="none"/>
                <w:lang w:val="en-US" w:eastAsia="zh-CN"/>
              </w:rPr>
              <w:t>2</w:t>
            </w:r>
            <w:r>
              <w:rPr>
                <w:rFonts w:hint="eastAsia" w:ascii="仿宋_GB2312" w:hAnsi="仿宋_GB2312" w:eastAsia="仿宋_GB2312"/>
                <w:szCs w:val="18"/>
                <w:highlight w:val="none"/>
              </w:rPr>
              <w:t>月2日</w:t>
            </w:r>
          </w:p>
        </w:tc>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收集</w:t>
            </w:r>
          </w:p>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贮存</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利用</w:t>
            </w:r>
          </w:p>
        </w:tc>
        <w:tc>
          <w:tcPr>
            <w:tcW w:w="505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废电路板（900-045-49）</w:t>
            </w:r>
          </w:p>
        </w:tc>
        <w:tc>
          <w:tcPr>
            <w:tcW w:w="1329"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1万吨</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临汾市尧都区屯里镇韩村</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药世峰</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13734132111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szCs w:val="18"/>
                <w:highlight w:val="none"/>
              </w:rPr>
              <w:t>4</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32"/>
                <w:highlight w:val="none"/>
              </w:rPr>
            </w:pPr>
            <w:r>
              <w:rPr>
                <w:rFonts w:hint="eastAsia" w:ascii="仿宋_GB2312" w:hAnsi="仿宋_GB2312" w:eastAsia="仿宋_GB2312"/>
                <w:szCs w:val="18"/>
                <w:highlight w:val="none"/>
              </w:rPr>
              <w:t>山西圣鑫乾元环保科技有限公司</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22"/>
                <w:highlight w:val="none"/>
              </w:rPr>
            </w:pPr>
            <w:r>
              <w:rPr>
                <w:rFonts w:hint="eastAsia" w:ascii="仿宋_GB2312" w:hAnsi="仿宋_GB2312" w:eastAsia="仿宋_GB2312" w:cs="Aharoni"/>
                <w:szCs w:val="13"/>
                <w:highlight w:val="none"/>
              </w:rPr>
              <w:t>HW省1410820033</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20</w:t>
            </w:r>
            <w:r>
              <w:rPr>
                <w:rFonts w:hint="eastAsia" w:ascii="仿宋_GB2312" w:hAnsi="仿宋_GB2312" w:eastAsia="仿宋_GB2312"/>
                <w:szCs w:val="18"/>
                <w:highlight w:val="none"/>
                <w:lang w:val="en-US" w:eastAsia="zh-CN"/>
              </w:rPr>
              <w:t>23</w:t>
            </w:r>
            <w:r>
              <w:rPr>
                <w:rFonts w:hint="eastAsia" w:ascii="仿宋_GB2312" w:hAnsi="仿宋_GB2312" w:eastAsia="仿宋_GB2312"/>
                <w:szCs w:val="18"/>
                <w:highlight w:val="none"/>
              </w:rPr>
              <w:t>年2月</w:t>
            </w:r>
            <w:r>
              <w:rPr>
                <w:rFonts w:hint="eastAsia" w:ascii="仿宋_GB2312" w:hAnsi="仿宋_GB2312" w:eastAsia="仿宋_GB2312"/>
                <w:szCs w:val="18"/>
                <w:highlight w:val="none"/>
                <w:lang w:val="en-US" w:eastAsia="zh-CN"/>
              </w:rPr>
              <w:t>13</w:t>
            </w:r>
            <w:r>
              <w:rPr>
                <w:rFonts w:hint="eastAsia" w:ascii="仿宋_GB2312" w:hAnsi="仿宋_GB2312" w:eastAsia="仿宋_GB2312"/>
                <w:szCs w:val="18"/>
                <w:highlight w:val="none"/>
              </w:rPr>
              <w:t>日—202</w:t>
            </w:r>
            <w:r>
              <w:rPr>
                <w:rFonts w:hint="eastAsia" w:ascii="仿宋_GB2312" w:hAnsi="仿宋_GB2312" w:eastAsia="仿宋_GB2312"/>
                <w:szCs w:val="18"/>
                <w:highlight w:val="none"/>
                <w:lang w:val="en-US" w:eastAsia="zh-CN"/>
              </w:rPr>
              <w:t>8</w:t>
            </w:r>
            <w:r>
              <w:rPr>
                <w:rFonts w:hint="eastAsia" w:ascii="仿宋_GB2312" w:hAnsi="仿宋_GB2312" w:eastAsia="仿宋_GB2312"/>
                <w:szCs w:val="18"/>
                <w:highlight w:val="none"/>
              </w:rPr>
              <w:t>年2月</w:t>
            </w:r>
            <w:r>
              <w:rPr>
                <w:rFonts w:hint="eastAsia" w:ascii="仿宋_GB2312" w:hAnsi="仿宋_GB2312" w:eastAsia="仿宋_GB2312"/>
                <w:szCs w:val="18"/>
                <w:highlight w:val="none"/>
                <w:lang w:val="en-US" w:eastAsia="zh-CN"/>
              </w:rPr>
              <w:t>12</w:t>
            </w:r>
            <w:r>
              <w:rPr>
                <w:rFonts w:hint="eastAsia" w:ascii="仿宋_GB2312" w:hAnsi="仿宋_GB2312" w:eastAsia="仿宋_GB2312"/>
                <w:szCs w:val="18"/>
                <w:highlight w:val="none"/>
              </w:rPr>
              <w:t>日</w:t>
            </w:r>
          </w:p>
        </w:tc>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收集</w:t>
            </w:r>
          </w:p>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贮存</w:t>
            </w:r>
          </w:p>
          <w:p>
            <w:pPr>
              <w:widowControl/>
              <w:spacing w:line="70" w:lineRule="atLeast"/>
              <w:jc w:val="center"/>
              <w:rPr>
                <w:rFonts w:ascii="仿宋_GB2312" w:eastAsia="仿宋_GB2312"/>
                <w:szCs w:val="32"/>
                <w:highlight w:val="none"/>
              </w:rPr>
            </w:pPr>
            <w:r>
              <w:rPr>
                <w:rFonts w:hint="eastAsia" w:ascii="仿宋_GB2312" w:hAnsi="仿宋_GB2312" w:eastAsia="仿宋_GB2312"/>
                <w:szCs w:val="18"/>
                <w:highlight w:val="none"/>
              </w:rPr>
              <w:t>利用</w:t>
            </w:r>
          </w:p>
        </w:tc>
        <w:tc>
          <w:tcPr>
            <w:tcW w:w="505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32"/>
                <w:highlight w:val="none"/>
              </w:rPr>
            </w:pPr>
            <w:r>
              <w:rPr>
                <w:rFonts w:hint="eastAsia" w:ascii="仿宋_GB2312" w:hAnsi="仿宋_GB2312" w:eastAsia="仿宋_GB2312"/>
                <w:szCs w:val="18"/>
                <w:highlight w:val="none"/>
              </w:rPr>
              <w:t>废催化剂（772-007-50）</w:t>
            </w:r>
          </w:p>
        </w:tc>
        <w:tc>
          <w:tcPr>
            <w:tcW w:w="1329"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32"/>
                <w:highlight w:val="none"/>
              </w:rPr>
            </w:pPr>
            <w:r>
              <w:rPr>
                <w:rFonts w:hint="eastAsia" w:ascii="仿宋_GB2312" w:hAnsi="仿宋_GB2312" w:eastAsia="仿宋_GB2312"/>
                <w:szCs w:val="18"/>
                <w:highlight w:val="none"/>
              </w:rPr>
              <w:t>1.25万吨</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32"/>
                <w:highlight w:val="none"/>
              </w:rPr>
            </w:pPr>
            <w:r>
              <w:rPr>
                <w:rFonts w:hint="eastAsia" w:ascii="仿宋_GB2312" w:hAnsi="仿宋_GB2312" w:eastAsia="仿宋_GB2312"/>
                <w:szCs w:val="18"/>
                <w:highlight w:val="none"/>
              </w:rPr>
              <w:t>临汾市霍州市退沙办姚村</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马会平</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13835381600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szCs w:val="18"/>
                <w:highlight w:val="none"/>
              </w:rPr>
              <w:t>5</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曲沃县海达润滑油有限公司</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cs="Aharoni"/>
                <w:szCs w:val="13"/>
                <w:highlight w:val="none"/>
              </w:rPr>
            </w:pPr>
            <w:r>
              <w:rPr>
                <w:rFonts w:hint="eastAsia" w:ascii="仿宋_GB2312" w:hAnsi="仿宋_GB2312" w:eastAsia="仿宋_GB2312"/>
                <w:szCs w:val="13"/>
                <w:highlight w:val="none"/>
              </w:rPr>
              <w:t>HW省1410210035</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2018年11月10日—2023年11月9日</w:t>
            </w:r>
          </w:p>
        </w:tc>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收集</w:t>
            </w:r>
          </w:p>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贮存</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利用</w:t>
            </w:r>
          </w:p>
        </w:tc>
        <w:tc>
          <w:tcPr>
            <w:tcW w:w="505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废矿物油（900-199-08、900-201-08、900-203-08、900-214-08、900-216-08、900-217-08、900-218-08、900-219-08、900-220-08、900-249-08）</w:t>
            </w:r>
          </w:p>
        </w:tc>
        <w:tc>
          <w:tcPr>
            <w:tcW w:w="1329"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3万吨</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临汾市曲沃县生态工业园区</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周银胜</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16635077888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szCs w:val="18"/>
                <w:highlight w:val="none"/>
              </w:rPr>
              <w:t>6</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襄汾县鑫昌源再生能源有限公司</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3"/>
                <w:highlight w:val="none"/>
              </w:rPr>
            </w:pPr>
            <w:r>
              <w:rPr>
                <w:rFonts w:hint="eastAsia" w:ascii="仿宋_GB2312" w:hAnsi="仿宋_GB2312" w:eastAsia="仿宋_GB2312"/>
                <w:szCs w:val="13"/>
                <w:highlight w:val="none"/>
              </w:rPr>
              <w:t>HW省1410230046</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2020年6月10日—2025年6月9日</w:t>
            </w:r>
          </w:p>
        </w:tc>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收集</w:t>
            </w:r>
          </w:p>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贮存</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利用</w:t>
            </w:r>
          </w:p>
        </w:tc>
        <w:tc>
          <w:tcPr>
            <w:tcW w:w="505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废矿物油（900-199-08、900-200-08、900-201-08、900-205-08、900-212-08、900-214-08、900-216-08、900-217-08、900-218-08、900-219-08、900-220-08、900-249-08）</w:t>
            </w:r>
          </w:p>
        </w:tc>
        <w:tc>
          <w:tcPr>
            <w:tcW w:w="1329"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3万吨</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临汾市襄汾县（区）古城镇五里墩村</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hAnsi="仿宋_GB2312" w:eastAsia="仿宋_GB2312"/>
                <w:szCs w:val="18"/>
                <w:highlight w:val="none"/>
              </w:rPr>
            </w:pPr>
            <w:r>
              <w:rPr>
                <w:rFonts w:hint="eastAsia" w:ascii="仿宋_GB2312" w:hAnsi="仿宋_GB2312" w:eastAsia="仿宋_GB2312"/>
                <w:szCs w:val="18"/>
                <w:highlight w:val="none"/>
              </w:rPr>
              <w:t>史莉</w:t>
            </w:r>
          </w:p>
          <w:p>
            <w:pPr>
              <w:widowControl/>
              <w:spacing w:line="70" w:lineRule="atLeast"/>
              <w:jc w:val="center"/>
              <w:rPr>
                <w:rFonts w:ascii="仿宋_GB2312" w:eastAsia="仿宋_GB2312"/>
                <w:szCs w:val="18"/>
                <w:highlight w:val="none"/>
              </w:rPr>
            </w:pPr>
            <w:r>
              <w:rPr>
                <w:rFonts w:hint="eastAsia" w:ascii="仿宋_GB2312" w:hAnsi="仿宋_GB2312" w:eastAsia="仿宋_GB2312"/>
                <w:szCs w:val="18"/>
                <w:highlight w:val="none"/>
              </w:rPr>
              <w:t>13753523410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szCs w:val="18"/>
                <w:highlight w:val="none"/>
              </w:rPr>
              <w:t>7</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szCs w:val="21"/>
                <w:highlight w:val="none"/>
              </w:rPr>
              <w:t>临汾市亿汇豪医疗废物处置有限公司（原临汾市环康医疗废物处置有限公司）</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3"/>
                <w:highlight w:val="none"/>
              </w:rPr>
            </w:pPr>
            <w:r>
              <w:rPr>
                <w:rFonts w:hint="eastAsia" w:ascii="仿宋_GB2312" w:hAnsi="仿宋_GB2312" w:eastAsia="仿宋_GB2312" w:cs="仿宋_GB2312"/>
                <w:sz w:val="21"/>
                <w:szCs w:val="21"/>
                <w:highlight w:val="none"/>
              </w:rPr>
              <w:t>HW1410010002</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cs="Times New Roman"/>
                <w:kern w:val="2"/>
                <w:sz w:val="21"/>
                <w:szCs w:val="18"/>
                <w:highlight w:val="none"/>
                <w:lang w:val="en-US" w:eastAsia="zh-CN" w:bidi="ar-SA"/>
              </w:rPr>
              <w:t>2022年10月25日-2027年10月24日</w:t>
            </w:r>
          </w:p>
        </w:tc>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cs="Times New Roman"/>
                <w:kern w:val="2"/>
                <w:sz w:val="21"/>
                <w:szCs w:val="18"/>
                <w:highlight w:val="none"/>
                <w:lang w:val="en-US" w:eastAsia="zh-CN" w:bidi="ar-SA"/>
              </w:rPr>
              <w:t>收集、储存、处置</w:t>
            </w:r>
          </w:p>
        </w:tc>
        <w:tc>
          <w:tcPr>
            <w:tcW w:w="505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cs="Times New Roman"/>
                <w:kern w:val="2"/>
                <w:sz w:val="21"/>
                <w:szCs w:val="18"/>
                <w:highlight w:val="none"/>
                <w:lang w:val="en-US" w:eastAsia="zh-CN" w:bidi="ar-SA"/>
              </w:rPr>
              <w:t>HW01医疗废物</w:t>
            </w:r>
          </w:p>
        </w:tc>
        <w:tc>
          <w:tcPr>
            <w:tcW w:w="1329"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cs="Times New Roman"/>
                <w:kern w:val="2"/>
                <w:sz w:val="21"/>
                <w:szCs w:val="18"/>
                <w:highlight w:val="none"/>
                <w:lang w:val="en-US" w:eastAsia="zh-CN" w:bidi="ar-SA"/>
              </w:rPr>
              <w:t>4465吨</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ascii="仿宋_GB2312" w:eastAsia="仿宋_GB2312"/>
                <w:szCs w:val="18"/>
                <w:highlight w:val="none"/>
              </w:rPr>
            </w:pPr>
            <w:r>
              <w:rPr>
                <w:rFonts w:hint="eastAsia" w:ascii="仿宋_GB2312" w:eastAsia="仿宋_GB2312" w:cs="Times New Roman"/>
                <w:kern w:val="2"/>
                <w:sz w:val="21"/>
                <w:szCs w:val="18"/>
                <w:highlight w:val="none"/>
                <w:lang w:val="en-US" w:eastAsia="zh-CN" w:bidi="ar-SA"/>
              </w:rPr>
              <w:t>山西省临汾市尧都区大阳镇上阳村村西</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eastAsia="仿宋_GB2312"/>
                <w:szCs w:val="18"/>
                <w:highlight w:val="none"/>
              </w:rPr>
            </w:pPr>
            <w:r>
              <w:rPr>
                <w:rFonts w:hint="eastAsia" w:ascii="仿宋_GB2312" w:eastAsia="仿宋_GB2312" w:cs="Times New Roman"/>
                <w:kern w:val="2"/>
                <w:sz w:val="21"/>
                <w:szCs w:val="18"/>
                <w:highlight w:val="none"/>
                <w:lang w:val="en-US" w:eastAsia="zh-CN" w:bidi="ar-SA"/>
              </w:rPr>
              <w:t>孙涛坤18003578855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eastAsia="仿宋_GB2312"/>
                <w:szCs w:val="18"/>
                <w:highlight w:val="none"/>
              </w:rPr>
            </w:pPr>
            <w:r>
              <w:rPr>
                <w:rFonts w:hint="eastAsia" w:ascii="仿宋_GB2312" w:eastAsia="仿宋_GB2312"/>
                <w:szCs w:val="18"/>
                <w:highlight w:val="none"/>
              </w:rPr>
              <w:t>8</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eastAsia="仿宋_GB2312"/>
                <w:szCs w:val="21"/>
                <w:highlight w:val="none"/>
              </w:rPr>
            </w:pPr>
            <w:r>
              <w:rPr>
                <w:rFonts w:hint="eastAsia" w:ascii="仿宋_GB2312" w:eastAsia="仿宋_GB2312"/>
                <w:szCs w:val="21"/>
                <w:highlight w:val="none"/>
              </w:rPr>
              <w:t>侯马市环杰医疗废物处置中心有限公司</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eastAsia="仿宋_GB2312"/>
                <w:szCs w:val="21"/>
                <w:highlight w:val="none"/>
              </w:rPr>
            </w:pPr>
            <w:r>
              <w:rPr>
                <w:rFonts w:hint="eastAsia" w:ascii="仿宋_GB2312" w:eastAsia="仿宋_GB2312" w:cs="Times New Roman"/>
                <w:kern w:val="2"/>
                <w:sz w:val="21"/>
                <w:szCs w:val="21"/>
                <w:highlight w:val="none"/>
                <w:lang w:val="en-US" w:eastAsia="zh-CN" w:bidi="ar-SA"/>
              </w:rPr>
              <w:t>HW1040010003</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eastAsia="仿宋_GB2312"/>
                <w:szCs w:val="21"/>
                <w:highlight w:val="none"/>
              </w:rPr>
            </w:pPr>
            <w:r>
              <w:rPr>
                <w:rFonts w:hint="eastAsia" w:ascii="仿宋_GB2312" w:eastAsia="仿宋_GB2312" w:cs="Times New Roman"/>
                <w:kern w:val="2"/>
                <w:sz w:val="21"/>
                <w:szCs w:val="21"/>
                <w:highlight w:val="none"/>
                <w:lang w:val="en-US" w:eastAsia="zh-CN" w:bidi="ar-SA"/>
              </w:rPr>
              <w:t>2023年2月15日-2028年2月14日</w:t>
            </w:r>
          </w:p>
        </w:tc>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eastAsia="仿宋_GB2312"/>
                <w:szCs w:val="21"/>
                <w:highlight w:val="none"/>
              </w:rPr>
            </w:pPr>
            <w:r>
              <w:rPr>
                <w:rFonts w:hint="eastAsia" w:ascii="仿宋_GB2312" w:eastAsia="仿宋_GB2312" w:cs="Times New Roman"/>
                <w:kern w:val="2"/>
                <w:sz w:val="21"/>
                <w:szCs w:val="21"/>
                <w:highlight w:val="none"/>
                <w:lang w:val="en-US" w:eastAsia="zh-CN" w:bidi="ar-SA"/>
              </w:rPr>
              <w:t>收集、贮存、处置</w:t>
            </w:r>
          </w:p>
        </w:tc>
        <w:tc>
          <w:tcPr>
            <w:tcW w:w="505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eastAsia="仿宋_GB2312"/>
                <w:szCs w:val="21"/>
                <w:highlight w:val="none"/>
              </w:rPr>
            </w:pPr>
            <w:r>
              <w:rPr>
                <w:rFonts w:hint="eastAsia" w:ascii="仿宋_GB2312" w:eastAsia="仿宋_GB2312" w:cs="Times New Roman"/>
                <w:kern w:val="2"/>
                <w:sz w:val="21"/>
                <w:szCs w:val="21"/>
                <w:highlight w:val="none"/>
                <w:lang w:val="en-US" w:eastAsia="zh-CN" w:bidi="ar-SA"/>
              </w:rPr>
              <w:t>医疗废物</w:t>
            </w:r>
          </w:p>
        </w:tc>
        <w:tc>
          <w:tcPr>
            <w:tcW w:w="1329"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eastAsia="仿宋_GB2312"/>
                <w:szCs w:val="21"/>
                <w:highlight w:val="none"/>
              </w:rPr>
            </w:pPr>
            <w:r>
              <w:rPr>
                <w:rFonts w:hint="eastAsia" w:ascii="仿宋_GB2312" w:eastAsia="仿宋_GB2312" w:cs="Times New Roman"/>
                <w:kern w:val="2"/>
                <w:sz w:val="21"/>
                <w:szCs w:val="21"/>
                <w:highlight w:val="none"/>
                <w:lang w:val="en-US" w:eastAsia="zh-CN" w:bidi="ar-SA"/>
              </w:rPr>
              <w:t>3300吨</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spacing w:line="70" w:lineRule="atLeast"/>
              <w:jc w:val="center"/>
              <w:rPr>
                <w:rFonts w:hint="eastAsia" w:ascii="仿宋_GB2312" w:eastAsia="仿宋_GB2312"/>
                <w:szCs w:val="21"/>
                <w:highlight w:val="none"/>
              </w:rPr>
            </w:pPr>
            <w:r>
              <w:rPr>
                <w:rFonts w:hint="eastAsia" w:ascii="仿宋_GB2312" w:eastAsia="仿宋_GB2312" w:cs="Times New Roman"/>
                <w:kern w:val="2"/>
                <w:sz w:val="21"/>
                <w:szCs w:val="21"/>
                <w:highlight w:val="none"/>
                <w:lang w:val="en-US" w:eastAsia="zh-CN" w:bidi="ar-SA"/>
              </w:rPr>
              <w:t>侯马市上马街道办事处上院村东南</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eastAsia" w:ascii="仿宋_GB2312" w:eastAsia="仿宋_GB2312" w:cs="Times New Roman"/>
                <w:kern w:val="2"/>
                <w:sz w:val="21"/>
                <w:szCs w:val="21"/>
                <w:highlight w:val="none"/>
                <w:lang w:val="en-US" w:eastAsia="zh-CN" w:bidi="ar-SA"/>
              </w:rPr>
            </w:pPr>
            <w:r>
              <w:rPr>
                <w:rFonts w:hint="eastAsia" w:ascii="仿宋_GB2312" w:eastAsia="仿宋_GB2312" w:cs="Times New Roman"/>
                <w:kern w:val="2"/>
                <w:sz w:val="21"/>
                <w:szCs w:val="21"/>
                <w:highlight w:val="none"/>
                <w:lang w:val="en-US" w:eastAsia="zh-CN" w:bidi="ar-SA"/>
              </w:rPr>
              <w:t>许保琴</w:t>
            </w:r>
          </w:p>
          <w:p>
            <w:pPr>
              <w:widowControl/>
              <w:spacing w:line="280" w:lineRule="exact"/>
              <w:jc w:val="center"/>
              <w:rPr>
                <w:rFonts w:hint="default" w:ascii="仿宋_GB2312" w:eastAsia="仿宋_GB2312" w:cs="Times New Roman"/>
                <w:kern w:val="2"/>
                <w:sz w:val="21"/>
                <w:szCs w:val="21"/>
                <w:highlight w:val="yellow"/>
                <w:lang w:val="en-US" w:eastAsia="zh-CN" w:bidi="ar-SA"/>
              </w:rPr>
            </w:pPr>
            <w:r>
              <w:rPr>
                <w:rFonts w:hint="eastAsia" w:ascii="仿宋_GB2312" w:eastAsia="仿宋_GB2312" w:cs="Times New Roman"/>
                <w:kern w:val="2"/>
                <w:sz w:val="21"/>
                <w:szCs w:val="21"/>
                <w:highlight w:val="none"/>
                <w:lang w:val="en-US" w:eastAsia="zh-CN" w:bidi="ar-SA"/>
              </w:rPr>
              <w:t>13546560229</w:t>
            </w:r>
          </w:p>
        </w:tc>
      </w:tr>
      <w:bookmarkEnd w:id="1"/>
    </w:tbl>
    <w:p>
      <w:pPr>
        <w:adjustRightInd w:val="0"/>
        <w:snapToGrid w:val="0"/>
        <w:spacing w:before="156" w:beforeLines="50" w:line="360" w:lineRule="auto"/>
        <w:jc w:val="center"/>
        <w:rPr>
          <w:rFonts w:ascii="仿宋_GB2312" w:eastAsia="仿宋_GB2312"/>
          <w:b/>
          <w:bCs/>
          <w:color w:val="000000"/>
          <w:sz w:val="28"/>
          <w:szCs w:val="28"/>
          <w:highlight w:val="none"/>
        </w:rPr>
        <w:sectPr>
          <w:pgSz w:w="16838" w:h="11906" w:orient="landscape"/>
          <w:pgMar w:top="1389" w:right="1797" w:bottom="1389" w:left="1797" w:header="851" w:footer="1213" w:gutter="0"/>
          <w:cols w:space="720" w:num="1"/>
          <w:docGrid w:type="linesAndChars" w:linePitch="312" w:charSpace="0"/>
        </w:sectPr>
      </w:pPr>
    </w:p>
    <w:p>
      <w:pPr>
        <w:adjustRightInd w:val="0"/>
        <w:snapToGrid w:val="0"/>
        <w:spacing w:line="600" w:lineRule="exact"/>
        <w:jc w:val="center"/>
        <w:rPr>
          <w:rFonts w:ascii="黑体" w:eastAsia="黑体"/>
          <w:color w:val="000000"/>
          <w:sz w:val="30"/>
          <w:szCs w:val="30"/>
          <w:highlight w:val="none"/>
        </w:rPr>
      </w:pPr>
      <w:bookmarkStart w:id="2" w:name="_Hlk73608015"/>
      <w:r>
        <w:rPr>
          <w:rFonts w:hint="eastAsia" w:ascii="黑体" w:eastAsia="黑体"/>
          <w:color w:val="000000"/>
          <w:sz w:val="30"/>
          <w:szCs w:val="30"/>
          <w:highlight w:val="none"/>
        </w:rPr>
        <w:t>表8   危险废物处置设施</w:t>
      </w:r>
    </w:p>
    <w:tbl>
      <w:tblPr>
        <w:tblStyle w:val="8"/>
        <w:tblW w:w="9324" w:type="dxa"/>
        <w:tblInd w:w="0" w:type="dxa"/>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Layout w:type="fixed"/>
        <w:tblCellMar>
          <w:top w:w="0" w:type="dxa"/>
          <w:left w:w="30" w:type="dxa"/>
          <w:bottom w:w="0" w:type="dxa"/>
          <w:right w:w="30" w:type="dxa"/>
        </w:tblCellMar>
      </w:tblPr>
      <w:tblGrid>
        <w:gridCol w:w="2083"/>
        <w:gridCol w:w="1985"/>
        <w:gridCol w:w="1320"/>
        <w:gridCol w:w="1295"/>
        <w:gridCol w:w="1540"/>
        <w:gridCol w:w="1101"/>
      </w:tblGrid>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738"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jc w:val="center"/>
              <w:rPr>
                <w:rFonts w:ascii="仿宋_GB2312" w:eastAsia="仿宋_GB2312"/>
                <w:b/>
                <w:bCs/>
                <w:szCs w:val="21"/>
                <w:highlight w:val="none"/>
              </w:rPr>
            </w:pPr>
            <w:bookmarkStart w:id="3" w:name="_Hlk108623013"/>
            <w:r>
              <w:rPr>
                <w:rFonts w:hint="eastAsia" w:ascii="仿宋_GB2312" w:eastAsia="仿宋_GB2312"/>
                <w:b/>
                <w:bCs/>
                <w:szCs w:val="21"/>
                <w:highlight w:val="none"/>
              </w:rPr>
              <w:t>危险废物处置单位</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szCs w:val="21"/>
                <w:highlight w:val="none"/>
              </w:rPr>
            </w:pPr>
            <w:r>
              <w:rPr>
                <w:rFonts w:hint="eastAsia" w:ascii="仿宋_GB2312" w:eastAsia="仿宋_GB2312"/>
                <w:b/>
                <w:bCs/>
                <w:szCs w:val="21"/>
                <w:highlight w:val="none"/>
              </w:rPr>
              <w:t>设施地址</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spacing w:val="-6"/>
                <w:szCs w:val="21"/>
                <w:highlight w:val="none"/>
              </w:rPr>
            </w:pPr>
            <w:r>
              <w:rPr>
                <w:rFonts w:hint="eastAsia" w:ascii="仿宋_GB2312" w:eastAsia="仿宋_GB2312"/>
                <w:b/>
                <w:bCs/>
                <w:spacing w:val="-6"/>
                <w:szCs w:val="21"/>
                <w:highlight w:val="none"/>
              </w:rPr>
              <w:t>处置设施名称</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spacing w:val="-6"/>
                <w:szCs w:val="21"/>
                <w:highlight w:val="none"/>
              </w:rPr>
            </w:pPr>
            <w:r>
              <w:rPr>
                <w:rFonts w:hint="eastAsia" w:ascii="仿宋_GB2312" w:eastAsia="仿宋_GB2312"/>
                <w:b/>
                <w:bCs/>
                <w:spacing w:val="-6"/>
                <w:szCs w:val="21"/>
                <w:highlight w:val="none"/>
              </w:rPr>
              <w:t>设计处理能力</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spacing w:val="-6"/>
                <w:szCs w:val="21"/>
                <w:highlight w:val="none"/>
              </w:rPr>
            </w:pPr>
            <w:r>
              <w:rPr>
                <w:rFonts w:hint="eastAsia" w:ascii="仿宋_GB2312" w:eastAsia="仿宋_GB2312"/>
                <w:b/>
                <w:bCs/>
                <w:spacing w:val="-6"/>
                <w:szCs w:val="21"/>
                <w:highlight w:val="none"/>
              </w:rPr>
              <w:t>实际处理数量</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szCs w:val="21"/>
                <w:highlight w:val="none"/>
              </w:rPr>
            </w:pPr>
            <w:r>
              <w:rPr>
                <w:rFonts w:hint="eastAsia" w:ascii="仿宋_GB2312" w:eastAsia="仿宋_GB2312"/>
                <w:b/>
                <w:bCs/>
                <w:szCs w:val="21"/>
                <w:highlight w:val="none"/>
              </w:rPr>
              <w:t>使用年限</w:t>
            </w:r>
          </w:p>
          <w:p>
            <w:pPr>
              <w:adjustRightInd w:val="0"/>
              <w:snapToGrid w:val="0"/>
              <w:jc w:val="center"/>
              <w:rPr>
                <w:rFonts w:ascii="仿宋_GB2312" w:eastAsia="仿宋_GB2312"/>
                <w:b/>
                <w:bCs/>
                <w:szCs w:val="21"/>
                <w:highlight w:val="none"/>
              </w:rPr>
            </w:pPr>
            <w:r>
              <w:rPr>
                <w:rFonts w:hint="eastAsia" w:ascii="仿宋_GB2312" w:eastAsia="仿宋_GB2312"/>
                <w:b/>
                <w:bCs/>
                <w:szCs w:val="21"/>
                <w:highlight w:val="none"/>
              </w:rPr>
              <w:t>（填埋场）</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397"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山西省投资集团九洲再生能源有限公司</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临汾市吉县吉昌镇林雨村</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废矿物油利用设施；废油桶利用设施</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废矿物油50000吨/年；废油桶400吨/年</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2022年废矿物油45004.85吨；废油桶382.06吨。</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1361"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临汾市亿汇豪医疗废物处置有限公司</w:t>
            </w:r>
          </w:p>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（原临汾市环康医疗废物处置有限公司）</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
              </w:rPr>
            </w:pPr>
            <w:r>
              <w:rPr>
                <w:rFonts w:hint="default" w:ascii="仿宋_GB2312" w:eastAsia="仿宋_GB2312"/>
                <w:szCs w:val="21"/>
                <w:highlight w:val="none"/>
                <w:lang w:val="en"/>
              </w:rPr>
              <w:t>临汾市尧都区大阳镇上阳村村西</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
              </w:rPr>
            </w:pPr>
            <w:r>
              <w:rPr>
                <w:rFonts w:hint="eastAsia" w:ascii="仿宋_GB2312" w:eastAsia="仿宋_GB2312"/>
                <w:szCs w:val="21"/>
                <w:highlight w:val="none"/>
              </w:rPr>
              <w:t>微波消毒处置</w:t>
            </w:r>
            <w:r>
              <w:rPr>
                <w:rFonts w:hint="default" w:ascii="仿宋_GB2312" w:eastAsia="仿宋_GB2312"/>
                <w:szCs w:val="21"/>
                <w:highlight w:val="none"/>
                <w:lang w:val="en"/>
              </w:rPr>
              <w:t>设施</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
              </w:rPr>
            </w:pPr>
            <w:r>
              <w:rPr>
                <w:rFonts w:hint="default" w:ascii="仿宋_GB2312" w:eastAsia="仿宋_GB2312"/>
                <w:szCs w:val="21"/>
                <w:highlight w:val="none"/>
                <w:lang w:val="en"/>
              </w:rPr>
              <w:t>5吨/日</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
              </w:rPr>
            </w:pPr>
            <w:r>
              <w:rPr>
                <w:rFonts w:hint="default" w:ascii="仿宋_GB2312" w:eastAsia="仿宋_GB2312"/>
                <w:szCs w:val="21"/>
                <w:highlight w:val="none"/>
                <w:lang w:val="en"/>
              </w:rPr>
              <w:t>2433吨</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397"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山西汇丰屹立环保科技有限公司</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侯马市张村办事处大南庄村南</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0"/>
              </w:numPr>
              <w:tabs>
                <w:tab w:val="left" w:pos="273"/>
              </w:tabs>
              <w:autoSpaceDN w:val="0"/>
              <w:ind w:left="0" w:leftChars="0" w:firstLine="0" w:firstLineChars="0"/>
              <w:jc w:val="center"/>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水泥窑协同处置</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US"/>
              </w:rPr>
            </w:pPr>
            <w:r>
              <w:rPr>
                <w:rFonts w:hint="eastAsia" w:ascii="仿宋_GB2312" w:eastAsia="仿宋_GB2312"/>
                <w:szCs w:val="21"/>
                <w:highlight w:val="none"/>
                <w:lang w:val="en-US" w:eastAsia="zh-CN"/>
              </w:rPr>
              <w:t>20000吨/年</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5049.84218吨</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
              </w:rPr>
            </w:pPr>
            <w:r>
              <w:rPr>
                <w:rFonts w:hint="default" w:ascii="仿宋_GB2312" w:eastAsia="仿宋_GB2312"/>
                <w:szCs w:val="21"/>
                <w:highlight w:val="none"/>
                <w:lang w:val="en" w:eastAsia="zh-CN"/>
              </w:rPr>
              <w:t>/</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397"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曲沃县海达润滑油有限公司</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曲沃县生态工业园区</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真空蒸馏机组、分子蒸馏器、溶剂精制系统等</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年回收加工3万吨废机油再利用</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151.78吨</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397"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襄汾县鑫昌源再生能源有限公司</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襄汾县古城镇五里墩村</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蒸馏设备</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3万吨/年</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1421.89633</w:t>
            </w:r>
            <w:r>
              <w:rPr>
                <w:rFonts w:hint="eastAsia" w:ascii="仿宋_GB2312" w:eastAsia="仿宋_GB2312"/>
                <w:szCs w:val="21"/>
                <w:highlight w:val="none"/>
                <w:lang w:val="en-US" w:eastAsia="zh-CN"/>
              </w:rPr>
              <w:t>吨</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397"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临汾市久环环保科技开发有限公司</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临汾市尧都区</w:t>
            </w:r>
          </w:p>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屯里镇韩村</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
              </w:rPr>
            </w:pPr>
            <w:r>
              <w:rPr>
                <w:rFonts w:hint="default" w:ascii="仿宋_GB2312" w:eastAsia="仿宋_GB2312"/>
                <w:szCs w:val="21"/>
                <w:highlight w:val="none"/>
                <w:lang w:val="en"/>
              </w:rPr>
              <w:t>废线路板回路</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
              </w:rPr>
            </w:pPr>
            <w:r>
              <w:rPr>
                <w:rFonts w:hint="eastAsia" w:ascii="仿宋_GB2312" w:eastAsia="仿宋_GB2312"/>
                <w:szCs w:val="21"/>
                <w:highlight w:val="none"/>
              </w:rPr>
              <w:t>1万吨</w:t>
            </w:r>
            <w:r>
              <w:rPr>
                <w:rFonts w:hint="default" w:ascii="仿宋_GB2312" w:eastAsia="仿宋_GB2312"/>
                <w:szCs w:val="21"/>
                <w:highlight w:val="none"/>
                <w:lang w:val="en"/>
              </w:rPr>
              <w:t>/年</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27</w:t>
            </w:r>
            <w:r>
              <w:rPr>
                <w:rFonts w:hint="default" w:ascii="仿宋_GB2312" w:eastAsia="仿宋_GB2312"/>
                <w:szCs w:val="21"/>
                <w:highlight w:val="none"/>
                <w:lang w:val="en"/>
              </w:rPr>
              <w:t>03.9</w:t>
            </w:r>
            <w:r>
              <w:rPr>
                <w:rFonts w:hint="eastAsia" w:ascii="仿宋_GB2312" w:eastAsia="仿宋_GB2312"/>
                <w:szCs w:val="21"/>
                <w:highlight w:val="none"/>
              </w:rPr>
              <w:t>吨</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834"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侯马市环杰医疗废物处置中心有限公司</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侯马市上马街道办事处上院村东南</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ind w:firstLine="420" w:firstLineChars="200"/>
              <w:jc w:val="both"/>
              <w:textAlignment w:val="center"/>
              <w:rPr>
                <w:rFonts w:hint="eastAsia" w:ascii="仿宋_GB2312" w:eastAsia="仿宋_GB2312"/>
                <w:szCs w:val="21"/>
                <w:highlight w:val="none"/>
                <w:lang w:eastAsia="zh-CN"/>
              </w:rPr>
            </w:pPr>
            <w:r>
              <w:rPr>
                <w:rFonts w:hint="eastAsia" w:ascii="仿宋_GB2312" w:eastAsia="仿宋_GB2312"/>
                <w:szCs w:val="21"/>
                <w:highlight w:val="none"/>
                <w:lang w:eastAsia="zh-CN"/>
              </w:rPr>
              <w:t>焚烧</w:t>
            </w:r>
          </w:p>
          <w:p>
            <w:pPr>
              <w:autoSpaceDN w:val="0"/>
              <w:ind w:firstLine="210" w:firstLineChars="100"/>
              <w:jc w:val="center"/>
              <w:textAlignment w:val="center"/>
              <w:rPr>
                <w:rFonts w:ascii="仿宋_GB2312" w:eastAsia="仿宋_GB2312"/>
                <w:szCs w:val="21"/>
                <w:highlight w:val="none"/>
              </w:rPr>
            </w:pPr>
            <w:r>
              <w:rPr>
                <w:rFonts w:hint="eastAsia" w:ascii="仿宋_GB2312" w:eastAsia="仿宋_GB2312"/>
                <w:szCs w:val="21"/>
                <w:highlight w:val="none"/>
                <w:lang w:eastAsia="zh-CN"/>
              </w:rPr>
              <w:t>微波消毒</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3300吨/年</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lang w:val="en-US" w:eastAsia="zh-CN"/>
              </w:rPr>
              <w:t>1774.36吨</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szCs w:val="21"/>
                <w:highlight w:val="none"/>
                <w:lang w:val="en"/>
              </w:rPr>
            </w:pPr>
            <w:r>
              <w:rPr>
                <w:rFonts w:hint="default" w:ascii="仿宋_GB2312" w:eastAsia="仿宋_GB2312"/>
                <w:szCs w:val="21"/>
                <w:highlight w:val="none"/>
                <w:lang w:val="en" w:eastAsia="zh-CN"/>
              </w:rPr>
              <w:t>/</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397" w:hRule="atLeast"/>
        </w:trPr>
        <w:tc>
          <w:tcPr>
            <w:tcW w:w="2083"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山西圣鑫乾元环保科技有限公司</w:t>
            </w:r>
          </w:p>
        </w:tc>
        <w:tc>
          <w:tcPr>
            <w:tcW w:w="198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霍州市退沙办姚村</w:t>
            </w:r>
          </w:p>
        </w:tc>
        <w:tc>
          <w:tcPr>
            <w:tcW w:w="132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布袋除尘器,清洗池,烘干箱等</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废旧脱硝催化剂再生12500吨/年</w:t>
            </w:r>
          </w:p>
        </w:tc>
        <w:tc>
          <w:tcPr>
            <w:tcW w:w="154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10</w:t>
            </w:r>
            <w:r>
              <w:rPr>
                <w:rFonts w:hint="eastAsia" w:ascii="仿宋_GB2312" w:eastAsia="仿宋_GB2312"/>
                <w:szCs w:val="21"/>
                <w:highlight w:val="none"/>
                <w:lang w:val="en-US" w:eastAsia="zh-CN"/>
              </w:rPr>
              <w:t>25</w:t>
            </w:r>
            <w:r>
              <w:rPr>
                <w:rFonts w:hint="eastAsia" w:ascii="仿宋_GB2312" w:eastAsia="仿宋_GB2312"/>
                <w:szCs w:val="21"/>
                <w:highlight w:val="none"/>
              </w:rPr>
              <w:t>吨</w:t>
            </w:r>
          </w:p>
        </w:tc>
        <w:tc>
          <w:tcPr>
            <w:tcW w:w="1101"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szCs w:val="21"/>
                <w:highlight w:val="none"/>
              </w:rPr>
            </w:pPr>
            <w:r>
              <w:rPr>
                <w:rFonts w:hint="eastAsia" w:ascii="仿宋_GB2312" w:eastAsia="仿宋_GB2312"/>
                <w:szCs w:val="21"/>
                <w:highlight w:val="none"/>
              </w:rPr>
              <w:t>/</w:t>
            </w:r>
          </w:p>
        </w:tc>
      </w:tr>
      <w:bookmarkEnd w:id="2"/>
      <w:bookmarkEnd w:id="3"/>
    </w:tbl>
    <w:p>
      <w:pPr>
        <w:widowControl/>
        <w:spacing w:line="560" w:lineRule="exact"/>
        <w:ind w:firstLine="640" w:firstLineChars="200"/>
        <w:jc w:val="left"/>
        <w:rPr>
          <w:rFonts w:hint="eastAsia" w:ascii="楷体_GB2312" w:eastAsia="楷体_GB2312" w:cs="宋体"/>
          <w:b/>
          <w:color w:val="000000"/>
          <w:kern w:val="0"/>
          <w:sz w:val="32"/>
          <w:szCs w:val="32"/>
          <w:highlight w:val="none"/>
        </w:rPr>
      </w:pPr>
      <w:r>
        <w:rPr>
          <w:rFonts w:hint="eastAsia" w:ascii="楷体_GB2312" w:eastAsia="楷体_GB2312" w:cs="宋体"/>
          <w:b/>
          <w:color w:val="000000"/>
          <w:kern w:val="0"/>
          <w:sz w:val="32"/>
          <w:szCs w:val="32"/>
          <w:highlight w:val="none"/>
        </w:rPr>
        <w:t xml:space="preserve">（四）医疗废物 </w:t>
      </w:r>
    </w:p>
    <w:p>
      <w:pPr>
        <w:pStyle w:val="7"/>
        <w:adjustRightInd w:val="0"/>
        <w:snapToGrid w:val="0"/>
        <w:spacing w:before="0" w:beforeAutospacing="0" w:after="0" w:afterAutospacing="0" w:line="560" w:lineRule="exact"/>
        <w:ind w:firstLine="600" w:firstLineChars="200"/>
        <w:jc w:val="both"/>
        <w:rPr>
          <w:rFonts w:hint="eastAsia" w:ascii="仿宋_GB2312" w:eastAsia="仿宋_GB2312" w:cs="Times New Roman"/>
          <w:color w:val="000000"/>
          <w:sz w:val="30"/>
          <w:szCs w:val="30"/>
          <w:highlight w:val="none"/>
        </w:rPr>
      </w:pPr>
      <w:r>
        <w:rPr>
          <w:rFonts w:hint="eastAsia" w:ascii="仿宋_GB2312" w:eastAsia="仿宋_GB2312" w:cs="Times New Roman"/>
          <w:color w:val="000000"/>
          <w:sz w:val="30"/>
          <w:szCs w:val="30"/>
          <w:highlight w:val="none"/>
          <w:lang w:eastAsia="zh-CN"/>
        </w:rPr>
        <w:t>2022</w:t>
      </w:r>
      <w:r>
        <w:rPr>
          <w:rFonts w:hint="eastAsia" w:ascii="仿宋_GB2312" w:eastAsia="仿宋_GB2312" w:cs="Times New Roman"/>
          <w:color w:val="000000"/>
          <w:sz w:val="30"/>
          <w:szCs w:val="30"/>
          <w:highlight w:val="none"/>
        </w:rPr>
        <w:t>年产生医疗废物</w:t>
      </w:r>
      <w:r>
        <w:rPr>
          <w:rFonts w:hint="eastAsia" w:ascii="仿宋_GB2312" w:eastAsia="仿宋_GB2312" w:cs="Times New Roman"/>
          <w:color w:val="000000"/>
          <w:sz w:val="30"/>
          <w:szCs w:val="30"/>
          <w:highlight w:val="none"/>
          <w:lang w:val="en-US" w:eastAsia="zh-CN"/>
        </w:rPr>
        <w:t>4207.36</w:t>
      </w:r>
      <w:r>
        <w:rPr>
          <w:rFonts w:hint="eastAsia" w:ascii="仿宋_GB2312" w:eastAsia="仿宋_GB2312" w:cs="Times New Roman"/>
          <w:color w:val="000000"/>
          <w:sz w:val="30"/>
          <w:szCs w:val="30"/>
          <w:highlight w:val="none"/>
        </w:rPr>
        <w:t>吨，临汾市亿汇豪医疗废物处置有限公司处置了</w:t>
      </w:r>
      <w:r>
        <w:rPr>
          <w:rFonts w:hint="default" w:ascii="仿宋_GB2312" w:eastAsia="仿宋_GB2312" w:cs="Times New Roman"/>
          <w:color w:val="000000"/>
          <w:sz w:val="30"/>
          <w:szCs w:val="30"/>
          <w:highlight w:val="none"/>
          <w:lang w:val="en"/>
        </w:rPr>
        <w:t>2433吨</w:t>
      </w:r>
      <w:r>
        <w:rPr>
          <w:rFonts w:hint="eastAsia" w:ascii="仿宋_GB2312" w:eastAsia="仿宋_GB2312" w:cs="Times New Roman"/>
          <w:color w:val="000000"/>
          <w:sz w:val="30"/>
          <w:szCs w:val="30"/>
          <w:highlight w:val="none"/>
        </w:rPr>
        <w:t>，侯马市环杰医疗废物处置中心处置了</w:t>
      </w:r>
      <w:r>
        <w:rPr>
          <w:rFonts w:hint="eastAsia" w:ascii="仿宋_GB2312" w:eastAsia="仿宋_GB2312" w:cs="Times New Roman"/>
          <w:color w:val="000000"/>
          <w:sz w:val="30"/>
          <w:szCs w:val="30"/>
          <w:highlight w:val="none"/>
          <w:lang w:val="en-US" w:eastAsia="zh-CN"/>
        </w:rPr>
        <w:t>1774.36吨</w:t>
      </w:r>
      <w:r>
        <w:rPr>
          <w:rFonts w:hint="eastAsia" w:ascii="仿宋_GB2312" w:eastAsia="仿宋_GB2312" w:cs="Times New Roman"/>
          <w:color w:val="000000"/>
          <w:sz w:val="30"/>
          <w:szCs w:val="30"/>
          <w:highlight w:val="none"/>
        </w:rPr>
        <w:t>，见表9。</w:t>
      </w:r>
    </w:p>
    <w:p>
      <w:pPr>
        <w:adjustRightInd w:val="0"/>
        <w:snapToGrid w:val="0"/>
        <w:spacing w:line="600" w:lineRule="exact"/>
        <w:jc w:val="center"/>
        <w:rPr>
          <w:rFonts w:hint="eastAsia" w:ascii="黑体" w:eastAsia="黑体" w:cs="宋体"/>
          <w:color w:val="000000"/>
          <w:sz w:val="30"/>
          <w:szCs w:val="30"/>
          <w:highlight w:val="none"/>
        </w:rPr>
      </w:pPr>
      <w:r>
        <w:rPr>
          <w:rFonts w:hint="eastAsia" w:ascii="黑体" w:eastAsia="黑体" w:cs="宋体"/>
          <w:color w:val="000000"/>
          <w:sz w:val="30"/>
          <w:szCs w:val="30"/>
          <w:highlight w:val="none"/>
        </w:rPr>
        <w:t>表9   医疗废物处置情况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25"/>
        <w:gridCol w:w="2225"/>
        <w:gridCol w:w="222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224"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产生量（吨）</w:t>
            </w:r>
          </w:p>
        </w:tc>
        <w:tc>
          <w:tcPr>
            <w:tcW w:w="222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处置量（吨）</w:t>
            </w:r>
          </w:p>
        </w:tc>
        <w:tc>
          <w:tcPr>
            <w:tcW w:w="222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处置率(%)</w:t>
            </w:r>
          </w:p>
        </w:tc>
        <w:tc>
          <w:tcPr>
            <w:tcW w:w="222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主要处置方式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24"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jc w:val="center"/>
              <w:rPr>
                <w:rFonts w:ascii="仿宋_GB2312" w:eastAsia="仿宋_GB2312"/>
                <w:color w:val="000000"/>
                <w:szCs w:val="21"/>
                <w:highlight w:val="none"/>
              </w:rPr>
            </w:pPr>
            <w:r>
              <w:rPr>
                <w:rFonts w:hint="eastAsia" w:ascii="仿宋_GB2312" w:eastAsia="仿宋_GB2312" w:cs="Times New Roman"/>
                <w:color w:val="000000"/>
                <w:sz w:val="30"/>
                <w:szCs w:val="30"/>
                <w:highlight w:val="none"/>
                <w:lang w:val="en-US" w:eastAsia="zh-CN"/>
              </w:rPr>
              <w:t>4207.36</w:t>
            </w:r>
          </w:p>
        </w:tc>
        <w:tc>
          <w:tcPr>
            <w:tcW w:w="222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color w:val="000000"/>
                <w:szCs w:val="21"/>
                <w:highlight w:val="none"/>
              </w:rPr>
            </w:pPr>
            <w:r>
              <w:rPr>
                <w:rFonts w:hint="eastAsia" w:ascii="仿宋_GB2312" w:eastAsia="仿宋_GB2312" w:cs="Times New Roman"/>
                <w:color w:val="000000"/>
                <w:sz w:val="30"/>
                <w:szCs w:val="30"/>
                <w:highlight w:val="none"/>
                <w:lang w:val="en-US" w:eastAsia="zh-CN"/>
              </w:rPr>
              <w:t>4207.36</w:t>
            </w:r>
          </w:p>
        </w:tc>
        <w:tc>
          <w:tcPr>
            <w:tcW w:w="222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color w:val="000000"/>
                <w:szCs w:val="21"/>
                <w:highlight w:val="none"/>
              </w:rPr>
            </w:pPr>
            <w:r>
              <w:rPr>
                <w:rFonts w:hint="eastAsia" w:ascii="仿宋_GB2312" w:eastAsia="仿宋_GB2312"/>
                <w:color w:val="000000"/>
                <w:szCs w:val="21"/>
                <w:highlight w:val="none"/>
              </w:rPr>
              <w:t>100</w:t>
            </w:r>
          </w:p>
        </w:tc>
        <w:tc>
          <w:tcPr>
            <w:tcW w:w="222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color w:val="000000"/>
                <w:szCs w:val="21"/>
                <w:highlight w:val="none"/>
              </w:rPr>
            </w:pPr>
            <w:r>
              <w:rPr>
                <w:rFonts w:hint="eastAsia" w:ascii="仿宋_GB2312" w:eastAsia="仿宋_GB2312"/>
                <w:color w:val="000000"/>
                <w:szCs w:val="21"/>
                <w:highlight w:val="none"/>
              </w:rPr>
              <w:t>焚烧</w:t>
            </w:r>
          </w:p>
        </w:tc>
      </w:tr>
    </w:tbl>
    <w:p>
      <w:pPr>
        <w:widowControl/>
        <w:spacing w:line="560" w:lineRule="exact"/>
        <w:ind w:firstLine="640" w:firstLineChars="200"/>
        <w:rPr>
          <w:rFonts w:ascii="楷体_GB2312" w:eastAsia="楷体_GB2312" w:cs="宋体"/>
          <w:b/>
          <w:color w:val="000000"/>
          <w:kern w:val="0"/>
          <w:sz w:val="32"/>
          <w:szCs w:val="32"/>
          <w:highlight w:val="none"/>
        </w:rPr>
      </w:pPr>
      <w:r>
        <w:rPr>
          <w:rFonts w:hint="eastAsia" w:ascii="楷体_GB2312" w:eastAsia="楷体_GB2312" w:cs="宋体"/>
          <w:b/>
          <w:color w:val="000000"/>
          <w:kern w:val="0"/>
          <w:sz w:val="32"/>
          <w:szCs w:val="32"/>
          <w:highlight w:val="none"/>
        </w:rPr>
        <w:t>（五）城市生活垃圾</w:t>
      </w:r>
    </w:p>
    <w:p>
      <w:pPr>
        <w:pStyle w:val="7"/>
        <w:adjustRightInd w:val="0"/>
        <w:snapToGrid w:val="0"/>
        <w:spacing w:before="0" w:beforeAutospacing="0" w:after="0" w:afterAutospacing="0" w:line="560" w:lineRule="exact"/>
        <w:ind w:firstLine="600" w:firstLineChars="200"/>
        <w:jc w:val="both"/>
        <w:rPr>
          <w:rFonts w:ascii="仿宋_GB2312" w:eastAsia="仿宋_GB2312" w:cs="Times New Roman"/>
          <w:color w:val="000000"/>
          <w:sz w:val="30"/>
          <w:szCs w:val="30"/>
          <w:highlight w:val="none"/>
        </w:rPr>
      </w:pPr>
      <w:r>
        <w:rPr>
          <w:rFonts w:hint="eastAsia" w:ascii="仿宋_GB2312" w:eastAsia="仿宋_GB2312" w:cs="Times New Roman"/>
          <w:color w:val="000000"/>
          <w:sz w:val="30"/>
          <w:szCs w:val="30"/>
          <w:highlight w:val="none"/>
          <w:lang w:eastAsia="zh-CN"/>
        </w:rPr>
        <w:t>2022</w:t>
      </w:r>
      <w:r>
        <w:rPr>
          <w:rFonts w:hint="eastAsia" w:ascii="仿宋_GB2312" w:eastAsia="仿宋_GB2312" w:cs="Times New Roman"/>
          <w:color w:val="000000"/>
          <w:sz w:val="30"/>
          <w:szCs w:val="30"/>
          <w:highlight w:val="none"/>
        </w:rPr>
        <w:t xml:space="preserve">年，全市生活垃圾产生量为 </w:t>
      </w:r>
      <w:r>
        <w:rPr>
          <w:rFonts w:hint="eastAsia" w:ascii="仿宋_GB2312" w:eastAsia="仿宋_GB2312" w:cs="Times New Roman"/>
          <w:color w:val="000000"/>
          <w:sz w:val="30"/>
          <w:szCs w:val="30"/>
          <w:highlight w:val="none"/>
          <w:lang w:val="en-US" w:eastAsia="zh-CN"/>
        </w:rPr>
        <w:t>15.05</w:t>
      </w:r>
      <w:r>
        <w:rPr>
          <w:rFonts w:hint="eastAsia" w:ascii="仿宋_GB2312" w:eastAsia="仿宋_GB2312" w:cs="Times New Roman"/>
          <w:color w:val="000000"/>
          <w:sz w:val="30"/>
          <w:szCs w:val="30"/>
          <w:highlight w:val="none"/>
        </w:rPr>
        <w:t>万吨，处置量为</w:t>
      </w:r>
      <w:r>
        <w:rPr>
          <w:rFonts w:hint="eastAsia" w:ascii="仿宋_GB2312" w:eastAsia="仿宋_GB2312" w:cs="Times New Roman"/>
          <w:color w:val="000000"/>
          <w:sz w:val="30"/>
          <w:szCs w:val="30"/>
          <w:highlight w:val="none"/>
          <w:lang w:val="en-US" w:eastAsia="zh-CN"/>
        </w:rPr>
        <w:t>15.05</w:t>
      </w:r>
      <w:r>
        <w:rPr>
          <w:rFonts w:hint="eastAsia" w:ascii="仿宋_GB2312" w:eastAsia="仿宋_GB2312" w:cs="Times New Roman"/>
          <w:color w:val="000000"/>
          <w:sz w:val="30"/>
          <w:szCs w:val="30"/>
          <w:highlight w:val="none"/>
        </w:rPr>
        <w:t>万吨，处置率100%；市区建成区全年建筑垃圾产生量为</w:t>
      </w:r>
      <w:r>
        <w:rPr>
          <w:rFonts w:hint="eastAsia" w:ascii="仿宋_GB2312" w:eastAsia="仿宋_GB2312" w:cs="Times New Roman"/>
          <w:color w:val="000000"/>
          <w:sz w:val="30"/>
          <w:szCs w:val="30"/>
          <w:highlight w:val="none"/>
          <w:lang w:val="en-US" w:eastAsia="zh-CN"/>
        </w:rPr>
        <w:t>130.89</w:t>
      </w:r>
      <w:r>
        <w:rPr>
          <w:rFonts w:hint="eastAsia" w:ascii="仿宋_GB2312" w:eastAsia="仿宋_GB2312" w:cs="Times New Roman"/>
          <w:color w:val="000000"/>
          <w:sz w:val="30"/>
          <w:szCs w:val="30"/>
          <w:highlight w:val="none"/>
        </w:rPr>
        <w:t>万吨，处置量为</w:t>
      </w:r>
      <w:r>
        <w:rPr>
          <w:rFonts w:hint="eastAsia" w:ascii="仿宋_GB2312" w:eastAsia="仿宋_GB2312" w:cs="Times New Roman"/>
          <w:color w:val="000000"/>
          <w:sz w:val="30"/>
          <w:szCs w:val="30"/>
          <w:highlight w:val="none"/>
          <w:lang w:val="en-US" w:eastAsia="zh-CN"/>
        </w:rPr>
        <w:t>130.89</w:t>
      </w:r>
      <w:r>
        <w:rPr>
          <w:rFonts w:hint="eastAsia" w:ascii="仿宋_GB2312" w:eastAsia="仿宋_GB2312" w:cs="Times New Roman"/>
          <w:color w:val="000000"/>
          <w:sz w:val="30"/>
          <w:szCs w:val="30"/>
          <w:highlight w:val="none"/>
        </w:rPr>
        <w:t>万吨，处置率100%；市区建成区餐厨垃圾产生量为</w:t>
      </w:r>
      <w:r>
        <w:rPr>
          <w:rFonts w:hint="eastAsia" w:ascii="仿宋_GB2312" w:eastAsia="仿宋_GB2312" w:cs="Times New Roman"/>
          <w:color w:val="000000"/>
          <w:sz w:val="30"/>
          <w:szCs w:val="30"/>
          <w:highlight w:val="none"/>
          <w:lang w:val="en-US" w:eastAsia="zh-CN"/>
        </w:rPr>
        <w:t>0.99806</w:t>
      </w:r>
      <w:r>
        <w:rPr>
          <w:rFonts w:hint="eastAsia" w:ascii="仿宋_GB2312" w:eastAsia="仿宋_GB2312" w:cs="Times New Roman"/>
          <w:color w:val="000000"/>
          <w:sz w:val="30"/>
          <w:szCs w:val="30"/>
          <w:highlight w:val="none"/>
        </w:rPr>
        <w:t>万吨，处置量为</w:t>
      </w:r>
      <w:r>
        <w:rPr>
          <w:rFonts w:hint="eastAsia" w:ascii="仿宋_GB2312" w:eastAsia="仿宋_GB2312" w:cs="Times New Roman"/>
          <w:color w:val="000000"/>
          <w:sz w:val="30"/>
          <w:szCs w:val="30"/>
          <w:highlight w:val="none"/>
          <w:lang w:val="en-US" w:eastAsia="zh-CN"/>
        </w:rPr>
        <w:t>0.994898</w:t>
      </w:r>
      <w:r>
        <w:rPr>
          <w:rFonts w:hint="eastAsia" w:ascii="仿宋_GB2312" w:eastAsia="仿宋_GB2312" w:cs="Times New Roman"/>
          <w:color w:val="000000"/>
          <w:sz w:val="30"/>
          <w:szCs w:val="30"/>
          <w:highlight w:val="none"/>
        </w:rPr>
        <w:t>万吨，处置率</w:t>
      </w:r>
      <w:r>
        <w:rPr>
          <w:rFonts w:hint="eastAsia" w:ascii="仿宋_GB2312" w:eastAsia="仿宋_GB2312" w:cs="Times New Roman"/>
          <w:color w:val="000000"/>
          <w:sz w:val="30"/>
          <w:szCs w:val="30"/>
          <w:highlight w:val="none"/>
          <w:lang w:val="en-US" w:eastAsia="zh-CN"/>
        </w:rPr>
        <w:t>99.68</w:t>
      </w:r>
      <w:r>
        <w:rPr>
          <w:rFonts w:hint="eastAsia" w:ascii="仿宋_GB2312" w:eastAsia="仿宋_GB2312" w:cs="Times New Roman"/>
          <w:color w:val="000000"/>
          <w:sz w:val="30"/>
          <w:szCs w:val="30"/>
          <w:highlight w:val="none"/>
        </w:rPr>
        <w:t>%，见表10。</w:t>
      </w:r>
    </w:p>
    <w:p>
      <w:pPr>
        <w:adjustRightInd w:val="0"/>
        <w:snapToGrid w:val="0"/>
        <w:spacing w:line="600" w:lineRule="exact"/>
        <w:jc w:val="center"/>
        <w:rPr>
          <w:rFonts w:ascii="黑体" w:eastAsia="黑体"/>
          <w:color w:val="000000"/>
          <w:sz w:val="30"/>
          <w:szCs w:val="30"/>
          <w:highlight w:val="none"/>
        </w:rPr>
      </w:pPr>
      <w:r>
        <w:rPr>
          <w:rFonts w:hint="eastAsia" w:ascii="黑体" w:eastAsia="黑体"/>
          <w:color w:val="000000"/>
          <w:sz w:val="30"/>
          <w:szCs w:val="30"/>
          <w:highlight w:val="none"/>
        </w:rPr>
        <w:t>表10  城市生活垃圾处置情况</w:t>
      </w:r>
    </w:p>
    <w:tbl>
      <w:tblPr>
        <w:tblStyle w:val="8"/>
        <w:tblW w:w="8520" w:type="dxa"/>
        <w:jc w:val="center"/>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Layout w:type="fixed"/>
        <w:tblCellMar>
          <w:top w:w="0" w:type="dxa"/>
          <w:left w:w="30" w:type="dxa"/>
          <w:bottom w:w="0" w:type="dxa"/>
          <w:right w:w="30" w:type="dxa"/>
        </w:tblCellMar>
      </w:tblPr>
      <w:tblGrid>
        <w:gridCol w:w="1352"/>
        <w:gridCol w:w="1757"/>
        <w:gridCol w:w="1758"/>
        <w:gridCol w:w="1758"/>
        <w:gridCol w:w="1895"/>
      </w:tblGrid>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554" w:hRule="atLeast"/>
          <w:jc w:val="center"/>
        </w:trPr>
        <w:tc>
          <w:tcPr>
            <w:tcW w:w="1352"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废物类别</w:t>
            </w:r>
          </w:p>
        </w:tc>
        <w:tc>
          <w:tcPr>
            <w:tcW w:w="175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产生总量（万吨）</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处置总量（万吨）</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处置率(%)</w:t>
            </w:r>
          </w:p>
        </w:tc>
        <w:tc>
          <w:tcPr>
            <w:tcW w:w="18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主要处置方式</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480" w:hRule="atLeast"/>
          <w:jc w:val="center"/>
        </w:trPr>
        <w:tc>
          <w:tcPr>
            <w:tcW w:w="1352"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生活垃圾</w:t>
            </w:r>
          </w:p>
        </w:tc>
        <w:tc>
          <w:tcPr>
            <w:tcW w:w="1757"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15.05</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15.05</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100</w:t>
            </w:r>
          </w:p>
        </w:tc>
        <w:tc>
          <w:tcPr>
            <w:tcW w:w="18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utoSpaceDN w:val="0"/>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lang w:eastAsia="zh-CN"/>
              </w:rPr>
              <w:t>焚烧、</w:t>
            </w:r>
            <w:r>
              <w:rPr>
                <w:rFonts w:hint="eastAsia" w:ascii="仿宋_GB2312" w:eastAsia="仿宋_GB2312"/>
                <w:color w:val="000000"/>
                <w:szCs w:val="21"/>
                <w:highlight w:val="none"/>
              </w:rPr>
              <w:t>填埋</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480" w:hRule="atLeast"/>
          <w:jc w:val="center"/>
        </w:trPr>
        <w:tc>
          <w:tcPr>
            <w:tcW w:w="1352"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建筑垃圾</w:t>
            </w:r>
          </w:p>
        </w:tc>
        <w:tc>
          <w:tcPr>
            <w:tcW w:w="1757"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130.89</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130.89</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100</w:t>
            </w:r>
          </w:p>
        </w:tc>
        <w:tc>
          <w:tcPr>
            <w:tcW w:w="18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utoSpaceDN w:val="0"/>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填埋</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30" w:type="dxa"/>
            <w:bottom w:w="0" w:type="dxa"/>
            <w:right w:w="30" w:type="dxa"/>
          </w:tblCellMar>
        </w:tblPrEx>
        <w:trPr>
          <w:trHeight w:val="480" w:hRule="atLeast"/>
          <w:jc w:val="center"/>
        </w:trPr>
        <w:tc>
          <w:tcPr>
            <w:tcW w:w="1352"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餐厨垃圾</w:t>
            </w:r>
          </w:p>
        </w:tc>
        <w:tc>
          <w:tcPr>
            <w:tcW w:w="1757"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0.99806</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0.994898</w:t>
            </w:r>
          </w:p>
        </w:tc>
        <w:tc>
          <w:tcPr>
            <w:tcW w:w="1758"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99.68</w:t>
            </w:r>
          </w:p>
        </w:tc>
        <w:tc>
          <w:tcPr>
            <w:tcW w:w="18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autoSpaceDN w:val="0"/>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沼气发电</w:t>
            </w:r>
          </w:p>
        </w:tc>
      </w:tr>
    </w:tbl>
    <w:p>
      <w:pPr>
        <w:widowControl/>
        <w:spacing w:line="560" w:lineRule="exact"/>
        <w:ind w:firstLine="640" w:firstLineChars="200"/>
        <w:rPr>
          <w:rFonts w:ascii="楷体_GB2312" w:eastAsia="楷体_GB2312" w:cs="宋体"/>
          <w:b/>
          <w:color w:val="000000"/>
          <w:kern w:val="0"/>
          <w:sz w:val="32"/>
          <w:szCs w:val="32"/>
          <w:highlight w:val="none"/>
        </w:rPr>
      </w:pPr>
      <w:r>
        <w:rPr>
          <w:rFonts w:hint="eastAsia" w:ascii="楷体_GB2312" w:eastAsia="楷体_GB2312" w:cs="宋体"/>
          <w:b/>
          <w:color w:val="000000"/>
          <w:kern w:val="0"/>
          <w:sz w:val="32"/>
          <w:szCs w:val="32"/>
          <w:highlight w:val="none"/>
        </w:rPr>
        <w:t>（六）电子废物</w:t>
      </w:r>
    </w:p>
    <w:p>
      <w:pPr>
        <w:pStyle w:val="7"/>
        <w:adjustRightInd w:val="0"/>
        <w:snapToGrid w:val="0"/>
        <w:spacing w:before="0" w:beforeAutospacing="0" w:after="0" w:afterAutospacing="0" w:line="560" w:lineRule="exact"/>
        <w:ind w:firstLine="600" w:firstLineChars="200"/>
        <w:jc w:val="both"/>
        <w:rPr>
          <w:rFonts w:ascii="仿宋_GB2312" w:eastAsia="仿宋_GB2312" w:cs="Times New Roman"/>
          <w:color w:val="000000"/>
          <w:sz w:val="30"/>
          <w:szCs w:val="30"/>
          <w:highlight w:val="none"/>
        </w:rPr>
      </w:pPr>
      <w:r>
        <w:rPr>
          <w:rFonts w:hint="eastAsia" w:ascii="仿宋_GB2312" w:eastAsia="仿宋_GB2312" w:cs="Times New Roman"/>
          <w:color w:val="000000"/>
          <w:sz w:val="30"/>
          <w:szCs w:val="30"/>
          <w:highlight w:val="none"/>
        </w:rPr>
        <w:t>本市获得废弃电器电子产品处理资格许可 1 家，并且获得了废弃电器电子产品处理基金补贴资格。设计年处理四机一脑能力为200万台,</w:t>
      </w:r>
      <w:r>
        <w:rPr>
          <w:rFonts w:hint="eastAsia" w:ascii="仿宋_GB2312" w:eastAsia="仿宋_GB2312" w:cs="Times New Roman"/>
          <w:color w:val="000000"/>
          <w:sz w:val="30"/>
          <w:szCs w:val="30"/>
          <w:highlight w:val="none"/>
          <w:lang w:eastAsia="zh-CN"/>
        </w:rPr>
        <w:t>2022</w:t>
      </w:r>
      <w:r>
        <w:rPr>
          <w:rFonts w:hint="eastAsia" w:ascii="仿宋_GB2312" w:eastAsia="仿宋_GB2312" w:cs="Times New Roman"/>
          <w:color w:val="000000"/>
          <w:sz w:val="30"/>
          <w:szCs w:val="30"/>
          <w:highlight w:val="none"/>
        </w:rPr>
        <w:t xml:space="preserve">年申请年处理四机一脑能力为68万台。 </w:t>
      </w:r>
      <w:r>
        <w:rPr>
          <w:rFonts w:hint="eastAsia" w:ascii="仿宋_GB2312" w:eastAsia="仿宋_GB2312" w:cs="Times New Roman"/>
          <w:color w:val="000000"/>
          <w:sz w:val="30"/>
          <w:szCs w:val="30"/>
          <w:highlight w:val="none"/>
          <w:lang w:eastAsia="zh-CN"/>
        </w:rPr>
        <w:t>2022</w:t>
      </w:r>
      <w:r>
        <w:rPr>
          <w:rFonts w:hint="eastAsia" w:ascii="仿宋_GB2312" w:eastAsia="仿宋_GB2312" w:cs="Times New Roman"/>
          <w:color w:val="000000"/>
          <w:sz w:val="30"/>
          <w:szCs w:val="30"/>
          <w:highlight w:val="none"/>
        </w:rPr>
        <w:t>年，共计接收四机一脑</w:t>
      </w:r>
      <w:r>
        <w:rPr>
          <w:rFonts w:hint="eastAsia" w:ascii="仿宋_GB2312" w:eastAsia="仿宋_GB2312" w:cs="Times New Roman"/>
          <w:color w:val="000000"/>
          <w:sz w:val="30"/>
          <w:szCs w:val="30"/>
          <w:highlight w:val="none"/>
          <w:lang w:val="en-US" w:eastAsia="zh-CN"/>
        </w:rPr>
        <w:t>19628</w:t>
      </w:r>
      <w:r>
        <w:rPr>
          <w:rFonts w:hint="eastAsia" w:ascii="仿宋_GB2312" w:eastAsia="仿宋_GB2312" w:cs="Times New Roman"/>
          <w:color w:val="000000"/>
          <w:sz w:val="30"/>
          <w:szCs w:val="30"/>
          <w:highlight w:val="none"/>
        </w:rPr>
        <w:t>台（套），拆解</w:t>
      </w:r>
      <w:r>
        <w:rPr>
          <w:rFonts w:hint="eastAsia" w:ascii="仿宋_GB2312" w:eastAsia="仿宋_GB2312" w:cs="Times New Roman"/>
          <w:color w:val="000000"/>
          <w:sz w:val="30"/>
          <w:szCs w:val="30"/>
          <w:highlight w:val="none"/>
          <w:lang w:val="en-US" w:eastAsia="zh-CN"/>
        </w:rPr>
        <w:t>22412</w:t>
      </w:r>
      <w:r>
        <w:rPr>
          <w:rFonts w:hint="eastAsia" w:ascii="仿宋_GB2312" w:eastAsia="仿宋_GB2312" w:cs="Times New Roman"/>
          <w:color w:val="000000"/>
          <w:sz w:val="30"/>
          <w:szCs w:val="30"/>
          <w:highlight w:val="none"/>
        </w:rPr>
        <w:t>台（套）件表11。</w:t>
      </w:r>
    </w:p>
    <w:p>
      <w:pPr>
        <w:adjustRightInd w:val="0"/>
        <w:snapToGrid w:val="0"/>
        <w:spacing w:line="600" w:lineRule="exact"/>
        <w:jc w:val="center"/>
        <w:rPr>
          <w:rFonts w:ascii="华文中宋" w:eastAsia="华文中宋" w:cs="华文中宋"/>
          <w:color w:val="000000"/>
          <w:sz w:val="18"/>
          <w:szCs w:val="18"/>
          <w:highlight w:val="none"/>
        </w:rPr>
      </w:pPr>
      <w:r>
        <w:rPr>
          <w:rFonts w:hint="eastAsia" w:ascii="黑体" w:eastAsia="黑体"/>
          <w:color w:val="000000"/>
          <w:sz w:val="30"/>
          <w:szCs w:val="30"/>
          <w:highlight w:val="none"/>
        </w:rPr>
        <w:t xml:space="preserve">表11  </w:t>
      </w:r>
      <w:r>
        <w:rPr>
          <w:rFonts w:hint="eastAsia" w:ascii="黑体" w:eastAsia="黑体"/>
          <w:color w:val="000000"/>
          <w:sz w:val="30"/>
          <w:szCs w:val="30"/>
          <w:highlight w:val="none"/>
          <w:lang w:eastAsia="zh-CN"/>
        </w:rPr>
        <w:t>2022</w:t>
      </w:r>
      <w:r>
        <w:rPr>
          <w:rFonts w:hint="eastAsia" w:ascii="黑体" w:eastAsia="黑体"/>
          <w:color w:val="000000"/>
          <w:sz w:val="30"/>
          <w:szCs w:val="30"/>
          <w:highlight w:val="none"/>
        </w:rPr>
        <w:t>年废旧家电接收、拆解处理情况</w:t>
      </w:r>
    </w:p>
    <w:tbl>
      <w:tblPr>
        <w:tblStyle w:val="8"/>
        <w:tblW w:w="8520"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1"/>
        <w:gridCol w:w="284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废旧家电种类</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接收量（台/套）</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拆解处理量（台/套）</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CRT电视机1</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CRT电视机2</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电冰箱</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4611</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3171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洗衣机1</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518</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405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洗衣机2</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14499</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18836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房间空调器</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台式电脑主机</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CRT电脑显示器</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9"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合计</w:t>
            </w:r>
          </w:p>
        </w:tc>
        <w:tc>
          <w:tcPr>
            <w:tcW w:w="284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19628</w:t>
            </w:r>
          </w:p>
        </w:tc>
        <w:tc>
          <w:tcPr>
            <w:tcW w:w="284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22412</w:t>
            </w:r>
          </w:p>
        </w:tc>
      </w:tr>
    </w:tbl>
    <w:p>
      <w:pPr>
        <w:widowControl/>
        <w:spacing w:line="560" w:lineRule="exact"/>
        <w:ind w:firstLine="640" w:firstLineChars="200"/>
        <w:rPr>
          <w:rFonts w:ascii="楷体_GB2312" w:eastAsia="楷体_GB2312" w:cs="宋体"/>
          <w:b/>
          <w:color w:val="000000"/>
          <w:kern w:val="0"/>
          <w:sz w:val="32"/>
          <w:szCs w:val="32"/>
          <w:highlight w:val="none"/>
        </w:rPr>
      </w:pPr>
      <w:r>
        <w:rPr>
          <w:rFonts w:hint="eastAsia" w:ascii="楷体_GB2312" w:eastAsia="楷体_GB2312" w:cs="宋体"/>
          <w:b/>
          <w:color w:val="000000"/>
          <w:kern w:val="0"/>
          <w:sz w:val="32"/>
          <w:szCs w:val="32"/>
          <w:highlight w:val="none"/>
        </w:rPr>
        <w:t>（七）农村固体废物</w:t>
      </w:r>
    </w:p>
    <w:p>
      <w:pPr>
        <w:pStyle w:val="7"/>
        <w:adjustRightInd w:val="0"/>
        <w:snapToGrid w:val="0"/>
        <w:spacing w:before="0" w:beforeAutospacing="0" w:after="0" w:afterAutospacing="0" w:line="560" w:lineRule="exact"/>
        <w:ind w:firstLine="600" w:firstLineChars="200"/>
        <w:jc w:val="both"/>
        <w:rPr>
          <w:rFonts w:hint="eastAsia" w:ascii="仿宋_GB2312" w:eastAsia="仿宋_GB2312" w:cs="Times New Roman"/>
          <w:color w:val="000000"/>
          <w:sz w:val="30"/>
          <w:szCs w:val="30"/>
          <w:highlight w:val="none"/>
        </w:rPr>
      </w:pPr>
      <w:r>
        <w:rPr>
          <w:rFonts w:hint="eastAsia" w:ascii="仿宋_GB2312" w:eastAsia="仿宋_GB2312" w:cs="Times New Roman"/>
          <w:color w:val="000000"/>
          <w:sz w:val="30"/>
          <w:szCs w:val="30"/>
          <w:highlight w:val="none"/>
        </w:rPr>
        <w:t>我市农作物秸秆</w:t>
      </w:r>
      <w:r>
        <w:rPr>
          <w:rFonts w:hint="eastAsia" w:ascii="仿宋_GB2312" w:eastAsia="仿宋_GB2312" w:cs="Times New Roman"/>
          <w:color w:val="000000"/>
          <w:sz w:val="30"/>
          <w:szCs w:val="30"/>
          <w:highlight w:val="none"/>
          <w:lang w:val="en-US" w:eastAsia="zh-CN"/>
        </w:rPr>
        <w:t>产生总量</w:t>
      </w:r>
      <w:r>
        <w:rPr>
          <w:rFonts w:hint="default" w:ascii="仿宋_GB2312" w:eastAsia="仿宋_GB2312" w:cs="Times New Roman"/>
          <w:color w:val="000000"/>
          <w:sz w:val="30"/>
          <w:szCs w:val="30"/>
          <w:highlight w:val="none"/>
          <w:lang w:val="en"/>
        </w:rPr>
        <w:t>245.2</w:t>
      </w:r>
      <w:r>
        <w:rPr>
          <w:rFonts w:hint="eastAsia" w:ascii="仿宋_GB2312" w:eastAsia="仿宋_GB2312" w:cs="Times New Roman"/>
          <w:color w:val="000000"/>
          <w:sz w:val="30"/>
          <w:szCs w:val="30"/>
          <w:highlight w:val="none"/>
          <w:lang w:val="en-US" w:eastAsia="zh-CN"/>
        </w:rPr>
        <w:t>4</w:t>
      </w:r>
      <w:r>
        <w:rPr>
          <w:rFonts w:hint="eastAsia" w:ascii="仿宋_GB2312" w:eastAsia="仿宋_GB2312" w:cs="Times New Roman"/>
          <w:color w:val="000000"/>
          <w:sz w:val="30"/>
          <w:szCs w:val="30"/>
          <w:highlight w:val="none"/>
        </w:rPr>
        <w:t>万吨，处置总量</w:t>
      </w:r>
      <w:r>
        <w:rPr>
          <w:rFonts w:hint="default" w:ascii="仿宋_GB2312" w:eastAsia="仿宋_GB2312" w:cs="Times New Roman"/>
          <w:color w:val="000000"/>
          <w:sz w:val="30"/>
          <w:szCs w:val="30"/>
          <w:highlight w:val="none"/>
          <w:lang w:val="en"/>
        </w:rPr>
        <w:t>196.7</w:t>
      </w:r>
      <w:r>
        <w:rPr>
          <w:rFonts w:hint="eastAsia" w:ascii="仿宋_GB2312" w:eastAsia="仿宋_GB2312" w:cs="Times New Roman"/>
          <w:color w:val="000000"/>
          <w:sz w:val="30"/>
          <w:szCs w:val="30"/>
          <w:highlight w:val="none"/>
          <w:lang w:val="en-US" w:eastAsia="zh-CN"/>
        </w:rPr>
        <w:t>9</w:t>
      </w:r>
      <w:r>
        <w:rPr>
          <w:rFonts w:hint="eastAsia" w:ascii="仿宋_GB2312" w:eastAsia="仿宋_GB2312" w:cs="Times New Roman"/>
          <w:color w:val="000000"/>
          <w:sz w:val="30"/>
          <w:szCs w:val="30"/>
          <w:highlight w:val="none"/>
        </w:rPr>
        <w:t>万万吨；畜禽粪污产生量为</w:t>
      </w:r>
      <w:r>
        <w:rPr>
          <w:rFonts w:hint="default" w:ascii="仿宋_GB2312" w:eastAsia="仿宋_GB2312" w:cs="Times New Roman"/>
          <w:color w:val="000000"/>
          <w:sz w:val="30"/>
          <w:szCs w:val="30"/>
          <w:highlight w:val="none"/>
          <w:lang w:val="en"/>
        </w:rPr>
        <w:t>565.9</w:t>
      </w:r>
      <w:r>
        <w:rPr>
          <w:rFonts w:hint="eastAsia" w:ascii="仿宋_GB2312" w:eastAsia="仿宋_GB2312" w:cs="Times New Roman"/>
          <w:color w:val="000000"/>
          <w:sz w:val="30"/>
          <w:szCs w:val="30"/>
          <w:highlight w:val="none"/>
          <w:lang w:val="en-US" w:eastAsia="zh-CN"/>
        </w:rPr>
        <w:t>8</w:t>
      </w:r>
      <w:r>
        <w:rPr>
          <w:rFonts w:hint="eastAsia" w:ascii="仿宋_GB2312" w:eastAsia="仿宋_GB2312" w:cs="Times New Roman"/>
          <w:color w:val="000000"/>
          <w:sz w:val="30"/>
          <w:szCs w:val="30"/>
          <w:highlight w:val="none"/>
        </w:rPr>
        <w:t>万吨，处理量</w:t>
      </w:r>
      <w:r>
        <w:rPr>
          <w:rFonts w:hint="default" w:ascii="仿宋_GB2312" w:eastAsia="仿宋_GB2312" w:cs="Times New Roman"/>
          <w:color w:val="000000"/>
          <w:sz w:val="30"/>
          <w:szCs w:val="30"/>
          <w:highlight w:val="none"/>
          <w:lang w:val="en"/>
        </w:rPr>
        <w:t>501.9</w:t>
      </w:r>
      <w:r>
        <w:rPr>
          <w:rFonts w:hint="eastAsia" w:ascii="仿宋_GB2312" w:eastAsia="仿宋_GB2312" w:cs="Times New Roman"/>
          <w:color w:val="000000"/>
          <w:sz w:val="30"/>
          <w:szCs w:val="30"/>
          <w:highlight w:val="none"/>
          <w:lang w:val="en-US" w:eastAsia="zh-CN"/>
        </w:rPr>
        <w:t>7</w:t>
      </w:r>
      <w:r>
        <w:rPr>
          <w:rFonts w:hint="eastAsia" w:ascii="仿宋_GB2312" w:eastAsia="仿宋_GB2312" w:cs="Times New Roman"/>
          <w:color w:val="000000"/>
          <w:sz w:val="30"/>
          <w:szCs w:val="30"/>
          <w:highlight w:val="none"/>
        </w:rPr>
        <w:t>万吨；废旧农膜使用量</w:t>
      </w:r>
      <w:r>
        <w:rPr>
          <w:rFonts w:hint="eastAsia" w:ascii="仿宋_GB2312" w:eastAsia="仿宋_GB2312" w:cs="Times New Roman"/>
          <w:color w:val="000000"/>
          <w:sz w:val="30"/>
          <w:szCs w:val="30"/>
          <w:highlight w:val="none"/>
          <w:lang w:val="en-US" w:eastAsia="zh-CN"/>
        </w:rPr>
        <w:t>0.8</w:t>
      </w:r>
      <w:r>
        <w:rPr>
          <w:rFonts w:hint="eastAsia" w:ascii="仿宋_GB2312" w:eastAsia="仿宋_GB2312" w:cs="Times New Roman"/>
          <w:color w:val="000000"/>
          <w:sz w:val="30"/>
          <w:szCs w:val="30"/>
          <w:highlight w:val="none"/>
        </w:rPr>
        <w:t>万吨，回收量</w:t>
      </w:r>
      <w:r>
        <w:rPr>
          <w:rFonts w:hint="eastAsia" w:ascii="仿宋_GB2312" w:eastAsia="仿宋_GB2312" w:cs="Times New Roman"/>
          <w:color w:val="000000"/>
          <w:sz w:val="30"/>
          <w:szCs w:val="30"/>
          <w:highlight w:val="none"/>
          <w:lang w:val="en-US" w:eastAsia="zh-CN"/>
        </w:rPr>
        <w:t>0.72</w:t>
      </w:r>
      <w:r>
        <w:rPr>
          <w:rFonts w:hint="eastAsia" w:ascii="仿宋_GB2312" w:eastAsia="仿宋_GB2312" w:cs="Times New Roman"/>
          <w:color w:val="000000"/>
          <w:sz w:val="30"/>
          <w:szCs w:val="30"/>
          <w:highlight w:val="none"/>
        </w:rPr>
        <w:t>万吨</w:t>
      </w:r>
      <w:r>
        <w:rPr>
          <w:rFonts w:hint="eastAsia" w:ascii="仿宋_GB2312" w:eastAsia="仿宋_GB2312" w:cs="Times New Roman"/>
          <w:color w:val="000000"/>
          <w:sz w:val="30"/>
          <w:szCs w:val="30"/>
          <w:highlight w:val="none"/>
          <w:lang w:eastAsia="zh-CN"/>
        </w:rPr>
        <w:t>；病死畜禽产生总量</w:t>
      </w:r>
      <w:r>
        <w:rPr>
          <w:rFonts w:hint="eastAsia" w:ascii="仿宋_GB2312" w:eastAsia="仿宋_GB2312" w:cs="Times New Roman"/>
          <w:color w:val="000000"/>
          <w:sz w:val="30"/>
          <w:szCs w:val="30"/>
          <w:highlight w:val="none"/>
          <w:lang w:val="en-US" w:eastAsia="zh-CN"/>
        </w:rPr>
        <w:t>0.046万吨，处置量0.046万吨。</w:t>
      </w:r>
      <w:r>
        <w:rPr>
          <w:rFonts w:hint="eastAsia" w:ascii="仿宋_GB2312" w:eastAsia="仿宋_GB2312" w:cs="Times New Roman"/>
          <w:color w:val="000000"/>
          <w:sz w:val="30"/>
          <w:szCs w:val="30"/>
          <w:highlight w:val="none"/>
        </w:rPr>
        <w:t>见表12。</w:t>
      </w:r>
    </w:p>
    <w:p>
      <w:pPr>
        <w:adjustRightInd w:val="0"/>
        <w:snapToGrid w:val="0"/>
        <w:spacing w:line="600" w:lineRule="exact"/>
        <w:jc w:val="center"/>
        <w:rPr>
          <w:rFonts w:ascii="黑体" w:eastAsia="黑体"/>
          <w:color w:val="000000"/>
          <w:sz w:val="30"/>
          <w:szCs w:val="30"/>
          <w:highlight w:val="none"/>
        </w:rPr>
      </w:pPr>
      <w:r>
        <w:rPr>
          <w:rFonts w:hint="eastAsia" w:ascii="黑体" w:eastAsia="黑体"/>
          <w:color w:val="000000"/>
          <w:sz w:val="30"/>
          <w:szCs w:val="30"/>
          <w:highlight w:val="none"/>
        </w:rPr>
        <w:t>表12 农村固体废物处置情况</w:t>
      </w:r>
    </w:p>
    <w:tbl>
      <w:tblPr>
        <w:tblStyle w:val="8"/>
        <w:tblW w:w="8528" w:type="dxa"/>
        <w:jc w:val="center"/>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672"/>
        <w:gridCol w:w="1621"/>
        <w:gridCol w:w="1351"/>
        <w:gridCol w:w="1276"/>
        <w:gridCol w:w="2608"/>
      </w:tblGrid>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108" w:type="dxa"/>
            <w:bottom w:w="0" w:type="dxa"/>
            <w:right w:w="108" w:type="dxa"/>
          </w:tblCellMar>
        </w:tblPrEx>
        <w:trPr>
          <w:trHeight w:val="739" w:hRule="atLeast"/>
          <w:tblHeader/>
          <w:jc w:val="center"/>
        </w:trPr>
        <w:tc>
          <w:tcPr>
            <w:tcW w:w="167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废物类别</w:t>
            </w:r>
          </w:p>
        </w:tc>
        <w:tc>
          <w:tcPr>
            <w:tcW w:w="162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产生总量</w:t>
            </w:r>
          </w:p>
          <w:p>
            <w:pPr>
              <w:autoSpaceDE w:val="0"/>
              <w:autoSpaceDN w:val="0"/>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w:t>
            </w:r>
            <w:r>
              <w:rPr>
                <w:rFonts w:ascii="仿宋_GB2312" w:eastAsia="仿宋_GB2312" w:cs="Times New Roman"/>
                <w:color w:val="000000"/>
                <w:sz w:val="30"/>
                <w:szCs w:val="30"/>
                <w:highlight w:val="none"/>
              </w:rPr>
              <w:t>万</w:t>
            </w:r>
            <w:r>
              <w:rPr>
                <w:rFonts w:hint="eastAsia" w:ascii="仿宋_GB2312" w:eastAsia="仿宋_GB2312"/>
                <w:b/>
                <w:bCs/>
                <w:color w:val="000000"/>
                <w:szCs w:val="21"/>
                <w:highlight w:val="none"/>
              </w:rPr>
              <w:t>吨）</w:t>
            </w:r>
          </w:p>
        </w:tc>
        <w:tc>
          <w:tcPr>
            <w:tcW w:w="135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spacing w:line="280" w:lineRule="exact"/>
              <w:jc w:val="center"/>
              <w:rPr>
                <w:rFonts w:ascii="仿宋_GB2312" w:eastAsia="仿宋_GB2312"/>
                <w:b/>
                <w:bCs/>
                <w:color w:val="000000"/>
                <w:szCs w:val="21"/>
                <w:highlight w:val="none"/>
              </w:rPr>
            </w:pPr>
            <w:bookmarkStart w:id="4" w:name="_Hlk73610487"/>
            <w:r>
              <w:rPr>
                <w:rFonts w:hint="eastAsia" w:ascii="仿宋_GB2312" w:eastAsia="仿宋_GB2312"/>
                <w:b/>
                <w:bCs/>
                <w:color w:val="000000"/>
                <w:szCs w:val="21"/>
                <w:highlight w:val="none"/>
              </w:rPr>
              <w:t>处置总量</w:t>
            </w:r>
          </w:p>
          <w:bookmarkEnd w:id="4"/>
          <w:p>
            <w:pPr>
              <w:autoSpaceDE w:val="0"/>
              <w:autoSpaceDN w:val="0"/>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w:t>
            </w:r>
            <w:r>
              <w:rPr>
                <w:rFonts w:ascii="仿宋_GB2312" w:eastAsia="仿宋_GB2312" w:cs="Times New Roman"/>
                <w:color w:val="000000"/>
                <w:sz w:val="30"/>
                <w:szCs w:val="30"/>
                <w:highlight w:val="none"/>
              </w:rPr>
              <w:t>万</w:t>
            </w:r>
            <w:r>
              <w:rPr>
                <w:rFonts w:hint="eastAsia" w:ascii="仿宋_GB2312" w:eastAsia="仿宋_GB2312"/>
                <w:b/>
                <w:bCs/>
                <w:color w:val="000000"/>
                <w:szCs w:val="21"/>
                <w:highlight w:val="none"/>
              </w:rPr>
              <w:t>吨）</w:t>
            </w:r>
          </w:p>
        </w:tc>
        <w:tc>
          <w:tcPr>
            <w:tcW w:w="127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处置率（%）</w:t>
            </w:r>
          </w:p>
        </w:tc>
        <w:tc>
          <w:tcPr>
            <w:tcW w:w="260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E w:val="0"/>
              <w:autoSpaceDN w:val="0"/>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主要处置方式</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67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ascii="仿宋_GB2312" w:eastAsia="仿宋_GB2312"/>
                <w:b/>
                <w:bCs/>
                <w:color w:val="000000"/>
                <w:szCs w:val="21"/>
                <w:highlight w:val="none"/>
              </w:rPr>
            </w:pPr>
            <w:r>
              <w:rPr>
                <w:rFonts w:hint="eastAsia" w:ascii="仿宋_GB2312" w:eastAsia="仿宋_GB2312"/>
                <w:b/>
                <w:bCs/>
                <w:color w:val="000000"/>
                <w:szCs w:val="21"/>
                <w:highlight w:val="none"/>
              </w:rPr>
              <w:t>畜禽粪污</w:t>
            </w:r>
          </w:p>
        </w:tc>
        <w:tc>
          <w:tcPr>
            <w:tcW w:w="162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eastAsia" w:ascii="仿宋_GB2312" w:eastAsia="仿宋_GB2312"/>
                <w:color w:val="000000"/>
                <w:szCs w:val="21"/>
                <w:highlight w:val="none"/>
                <w:lang w:val="en" w:eastAsia="zh-CN"/>
              </w:rPr>
            </w:pPr>
            <w:r>
              <w:rPr>
                <w:rFonts w:hint="default" w:ascii="仿宋_GB2312" w:eastAsia="仿宋_GB2312"/>
                <w:color w:val="000000"/>
                <w:szCs w:val="21"/>
                <w:highlight w:val="none"/>
                <w:lang w:val="en"/>
              </w:rPr>
              <w:t>565.9</w:t>
            </w:r>
            <w:r>
              <w:rPr>
                <w:rFonts w:hint="eastAsia" w:ascii="仿宋_GB2312" w:eastAsia="仿宋_GB2312"/>
                <w:color w:val="000000"/>
                <w:szCs w:val="21"/>
                <w:highlight w:val="none"/>
                <w:lang w:val="en-US" w:eastAsia="zh-CN"/>
              </w:rPr>
              <w:t>8</w:t>
            </w:r>
          </w:p>
        </w:tc>
        <w:tc>
          <w:tcPr>
            <w:tcW w:w="135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eastAsia" w:ascii="仿宋_GB2312" w:eastAsia="仿宋_GB2312"/>
                <w:color w:val="000000"/>
                <w:szCs w:val="21"/>
                <w:highlight w:val="none"/>
                <w:lang w:val="en" w:eastAsia="zh-CN"/>
              </w:rPr>
            </w:pPr>
            <w:r>
              <w:rPr>
                <w:rFonts w:hint="default" w:ascii="仿宋_GB2312" w:eastAsia="仿宋_GB2312"/>
                <w:color w:val="000000"/>
                <w:szCs w:val="21"/>
                <w:highlight w:val="none"/>
                <w:lang w:val="en"/>
              </w:rPr>
              <w:t>501.9</w:t>
            </w:r>
            <w:r>
              <w:rPr>
                <w:rFonts w:hint="eastAsia" w:ascii="仿宋_GB2312" w:eastAsia="仿宋_GB2312"/>
                <w:color w:val="000000"/>
                <w:szCs w:val="21"/>
                <w:highlight w:val="none"/>
                <w:lang w:val="en-US" w:eastAsia="zh-CN"/>
              </w:rPr>
              <w:t>7</w:t>
            </w:r>
          </w:p>
        </w:tc>
        <w:tc>
          <w:tcPr>
            <w:tcW w:w="127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default" w:ascii="仿宋_GB2312" w:eastAsia="仿宋_GB2312"/>
                <w:color w:val="000000"/>
                <w:szCs w:val="21"/>
                <w:highlight w:val="none"/>
                <w:lang w:val="en"/>
              </w:rPr>
            </w:pPr>
            <w:r>
              <w:rPr>
                <w:rFonts w:hint="default" w:ascii="仿宋_GB2312" w:eastAsia="仿宋_GB2312"/>
                <w:color w:val="000000"/>
                <w:szCs w:val="21"/>
                <w:highlight w:val="none"/>
                <w:lang w:val="en"/>
              </w:rPr>
              <w:t>88.69</w:t>
            </w:r>
          </w:p>
        </w:tc>
        <w:tc>
          <w:tcPr>
            <w:tcW w:w="260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畜禽粪污全量还田、粪便堆肥、肥水还田等方式</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67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ascii="仿宋_GB2312" w:eastAsia="仿宋_GB2312"/>
                <w:b/>
                <w:bCs/>
                <w:color w:val="000000"/>
                <w:szCs w:val="21"/>
                <w:highlight w:val="none"/>
              </w:rPr>
            </w:pPr>
            <w:r>
              <w:rPr>
                <w:rFonts w:hint="eastAsia" w:ascii="仿宋_GB2312" w:eastAsia="仿宋_GB2312"/>
                <w:b/>
                <w:bCs/>
                <w:color w:val="000000"/>
                <w:szCs w:val="21"/>
                <w:highlight w:val="none"/>
              </w:rPr>
              <w:t>农作物秸秆</w:t>
            </w:r>
          </w:p>
        </w:tc>
        <w:tc>
          <w:tcPr>
            <w:tcW w:w="162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eastAsia" w:ascii="仿宋_GB2312" w:eastAsia="仿宋_GB2312"/>
                <w:color w:val="000000"/>
                <w:szCs w:val="21"/>
                <w:highlight w:val="none"/>
                <w:lang w:val="en" w:eastAsia="zh-CN"/>
              </w:rPr>
            </w:pPr>
            <w:r>
              <w:rPr>
                <w:rFonts w:hint="default" w:ascii="仿宋_GB2312" w:eastAsia="仿宋_GB2312"/>
                <w:color w:val="000000"/>
                <w:szCs w:val="21"/>
                <w:highlight w:val="none"/>
                <w:lang w:val="en"/>
              </w:rPr>
              <w:t>245.2</w:t>
            </w:r>
            <w:r>
              <w:rPr>
                <w:rFonts w:hint="eastAsia" w:ascii="仿宋_GB2312" w:eastAsia="仿宋_GB2312"/>
                <w:color w:val="000000"/>
                <w:szCs w:val="21"/>
                <w:highlight w:val="none"/>
                <w:lang w:val="en-US" w:eastAsia="zh-CN"/>
              </w:rPr>
              <w:t>4</w:t>
            </w:r>
          </w:p>
        </w:tc>
        <w:tc>
          <w:tcPr>
            <w:tcW w:w="135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eastAsia" w:ascii="仿宋_GB2312" w:eastAsia="仿宋_GB2312"/>
                <w:color w:val="000000"/>
                <w:szCs w:val="21"/>
                <w:highlight w:val="none"/>
                <w:lang w:val="en" w:eastAsia="zh-CN"/>
              </w:rPr>
            </w:pPr>
            <w:r>
              <w:rPr>
                <w:rFonts w:hint="default" w:ascii="仿宋_GB2312" w:eastAsia="仿宋_GB2312"/>
                <w:color w:val="000000"/>
                <w:szCs w:val="21"/>
                <w:highlight w:val="none"/>
                <w:lang w:val="en"/>
              </w:rPr>
              <w:t>196.7</w:t>
            </w:r>
            <w:r>
              <w:rPr>
                <w:rFonts w:hint="eastAsia" w:ascii="仿宋_GB2312" w:eastAsia="仿宋_GB2312"/>
                <w:color w:val="000000"/>
                <w:szCs w:val="21"/>
                <w:highlight w:val="none"/>
                <w:lang w:val="en-US" w:eastAsia="zh-CN"/>
              </w:rPr>
              <w:t>9</w:t>
            </w:r>
          </w:p>
        </w:tc>
        <w:tc>
          <w:tcPr>
            <w:tcW w:w="127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default" w:ascii="仿宋_GB2312" w:eastAsia="仿宋_GB2312"/>
                <w:color w:val="000000"/>
                <w:szCs w:val="21"/>
                <w:highlight w:val="none"/>
                <w:lang w:val="en"/>
              </w:rPr>
            </w:pPr>
            <w:r>
              <w:rPr>
                <w:rFonts w:hint="default" w:ascii="仿宋_GB2312" w:eastAsia="仿宋_GB2312"/>
                <w:color w:val="000000"/>
                <w:szCs w:val="21"/>
                <w:highlight w:val="none"/>
                <w:lang w:val="en"/>
              </w:rPr>
              <w:t>93.37</w:t>
            </w:r>
          </w:p>
        </w:tc>
        <w:tc>
          <w:tcPr>
            <w:tcW w:w="260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肥料化、饲料化、基料化、燃料化、原料化。</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67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ascii="仿宋_GB2312" w:eastAsia="仿宋_GB2312"/>
                <w:b/>
                <w:bCs/>
                <w:color w:val="000000"/>
                <w:szCs w:val="21"/>
                <w:highlight w:val="none"/>
              </w:rPr>
            </w:pPr>
            <w:r>
              <w:rPr>
                <w:rFonts w:hint="eastAsia" w:ascii="仿宋_GB2312" w:eastAsia="仿宋_GB2312"/>
                <w:b/>
                <w:bCs/>
                <w:color w:val="000000"/>
                <w:szCs w:val="21"/>
                <w:highlight w:val="none"/>
              </w:rPr>
              <w:t>废旧农膜</w:t>
            </w:r>
          </w:p>
        </w:tc>
        <w:tc>
          <w:tcPr>
            <w:tcW w:w="162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0.8</w:t>
            </w:r>
          </w:p>
        </w:tc>
        <w:tc>
          <w:tcPr>
            <w:tcW w:w="135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0.72</w:t>
            </w:r>
          </w:p>
        </w:tc>
        <w:tc>
          <w:tcPr>
            <w:tcW w:w="127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89.97</w:t>
            </w:r>
          </w:p>
        </w:tc>
        <w:tc>
          <w:tcPr>
            <w:tcW w:w="260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回收</w:t>
            </w: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67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eastAsia" w:ascii="仿宋_GB2312" w:eastAsia="仿宋_GB2312"/>
                <w:b/>
                <w:bCs/>
                <w:color w:val="000000"/>
                <w:szCs w:val="21"/>
                <w:highlight w:val="none"/>
                <w:lang w:eastAsia="zh-CN"/>
              </w:rPr>
            </w:pPr>
            <w:r>
              <w:rPr>
                <w:rFonts w:hint="eastAsia" w:ascii="仿宋_GB2312" w:eastAsia="仿宋_GB2312"/>
                <w:b/>
                <w:bCs/>
                <w:color w:val="000000"/>
                <w:szCs w:val="21"/>
                <w:highlight w:val="none"/>
                <w:lang w:eastAsia="zh-CN"/>
              </w:rPr>
              <w:t>病死畜禽</w:t>
            </w:r>
          </w:p>
        </w:tc>
        <w:tc>
          <w:tcPr>
            <w:tcW w:w="162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0.046</w:t>
            </w:r>
          </w:p>
        </w:tc>
        <w:tc>
          <w:tcPr>
            <w:tcW w:w="1351"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0.046</w:t>
            </w:r>
          </w:p>
        </w:tc>
        <w:tc>
          <w:tcPr>
            <w:tcW w:w="127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100</w:t>
            </w:r>
          </w:p>
        </w:tc>
        <w:tc>
          <w:tcPr>
            <w:tcW w:w="260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autoSpaceDN w:val="0"/>
              <w:spacing w:line="280" w:lineRule="exact"/>
              <w:jc w:val="center"/>
              <w:textAlignment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高温高压化制</w:t>
            </w:r>
          </w:p>
        </w:tc>
      </w:tr>
    </w:tbl>
    <w:p>
      <w:pPr>
        <w:widowControl/>
        <w:spacing w:line="560" w:lineRule="exact"/>
        <w:ind w:firstLine="640" w:firstLineChars="200"/>
        <w:rPr>
          <w:rFonts w:hint="eastAsia" w:ascii="楷体_GB2312" w:eastAsia="楷体_GB2312" w:cs="宋体"/>
          <w:b/>
          <w:color w:val="000000"/>
          <w:kern w:val="0"/>
          <w:sz w:val="32"/>
          <w:szCs w:val="32"/>
          <w:highlight w:val="none"/>
        </w:rPr>
      </w:pPr>
      <w:r>
        <w:rPr>
          <w:rFonts w:hint="eastAsia" w:ascii="楷体_GB2312" w:eastAsia="楷体_GB2312" w:cs="宋体"/>
          <w:b/>
          <w:color w:val="000000"/>
          <w:kern w:val="0"/>
          <w:sz w:val="32"/>
          <w:szCs w:val="32"/>
          <w:highlight w:val="none"/>
        </w:rPr>
        <w:t>（八）城市污水处理厂污水处理产生的污泥</w:t>
      </w:r>
    </w:p>
    <w:p>
      <w:pPr>
        <w:pStyle w:val="7"/>
        <w:adjustRightInd w:val="0"/>
        <w:snapToGrid w:val="0"/>
        <w:spacing w:before="0" w:beforeAutospacing="0" w:after="0" w:afterAutospacing="0" w:line="540" w:lineRule="exact"/>
        <w:ind w:firstLine="600" w:firstLineChars="200"/>
        <w:jc w:val="both"/>
        <w:rPr>
          <w:rFonts w:ascii="仿宋_GB2312" w:eastAsia="仿宋_GB2312"/>
          <w:color w:val="000000"/>
          <w:spacing w:val="-2"/>
          <w:sz w:val="30"/>
          <w:szCs w:val="22"/>
          <w:highlight w:val="none"/>
          <w:shd w:val="clear" w:color="auto" w:fill="FFFFFF"/>
        </w:rPr>
      </w:pPr>
      <w:r>
        <w:rPr>
          <w:rFonts w:hint="eastAsia" w:ascii="仿宋_GB2312" w:eastAsia="仿宋_GB2312" w:cs="Times New Roman"/>
          <w:color w:val="000000"/>
          <w:sz w:val="30"/>
          <w:szCs w:val="30"/>
          <w:highlight w:val="none"/>
        </w:rPr>
        <w:t>全市建成区建有城镇生活污水处理厂21座，</w:t>
      </w:r>
      <w:r>
        <w:rPr>
          <w:rFonts w:hint="eastAsia" w:ascii="仿宋_GB2312" w:eastAsia="仿宋_GB2312" w:cs="Times New Roman"/>
          <w:color w:val="000000"/>
          <w:sz w:val="30"/>
          <w:szCs w:val="30"/>
          <w:highlight w:val="none"/>
          <w:lang w:eastAsia="zh-CN"/>
        </w:rPr>
        <w:t>2022</w:t>
      </w:r>
      <w:r>
        <w:rPr>
          <w:rFonts w:hint="eastAsia" w:ascii="仿宋_GB2312" w:eastAsia="仿宋_GB2312" w:cs="Times New Roman"/>
          <w:color w:val="000000"/>
          <w:sz w:val="30"/>
          <w:szCs w:val="30"/>
          <w:highlight w:val="none"/>
        </w:rPr>
        <w:t>年累计产生污泥约</w:t>
      </w:r>
      <w:r>
        <w:rPr>
          <w:rFonts w:hint="eastAsia" w:ascii="仿宋_GB2312" w:eastAsia="仿宋_GB2312" w:cs="Times New Roman"/>
          <w:color w:val="000000"/>
          <w:sz w:val="30"/>
          <w:szCs w:val="30"/>
          <w:highlight w:val="none"/>
          <w:lang w:val="en-US" w:eastAsia="zh-CN"/>
        </w:rPr>
        <w:t>135947.83</w:t>
      </w:r>
      <w:r>
        <w:rPr>
          <w:rFonts w:hint="eastAsia" w:ascii="仿宋_GB2312" w:eastAsia="仿宋_GB2312" w:cs="Times New Roman"/>
          <w:color w:val="000000"/>
          <w:sz w:val="30"/>
          <w:szCs w:val="30"/>
          <w:highlight w:val="none"/>
        </w:rPr>
        <w:t>吨，日均</w:t>
      </w:r>
      <w:r>
        <w:rPr>
          <w:rFonts w:hint="eastAsia" w:ascii="仿宋_GB2312" w:eastAsia="仿宋_GB2312" w:cs="Times New Roman"/>
          <w:color w:val="000000"/>
          <w:sz w:val="30"/>
          <w:szCs w:val="30"/>
          <w:highlight w:val="none"/>
          <w:lang w:val="en-US" w:eastAsia="zh-CN"/>
        </w:rPr>
        <w:t>372.46</w:t>
      </w:r>
      <w:r>
        <w:rPr>
          <w:rFonts w:hint="eastAsia" w:ascii="仿宋_GB2312" w:eastAsia="仿宋_GB2312" w:cs="Times New Roman"/>
          <w:color w:val="000000"/>
          <w:sz w:val="30"/>
          <w:szCs w:val="30"/>
          <w:highlight w:val="none"/>
        </w:rPr>
        <w:t>吨,处置率为</w:t>
      </w:r>
      <w:r>
        <w:rPr>
          <w:rFonts w:hint="eastAsia" w:ascii="仿宋_GB2312" w:eastAsia="仿宋_GB2312" w:cs="Times New Roman"/>
          <w:color w:val="000000"/>
          <w:sz w:val="30"/>
          <w:szCs w:val="30"/>
          <w:highlight w:val="none"/>
          <w:lang w:val="en-US" w:eastAsia="zh-CN"/>
        </w:rPr>
        <w:t>99.99</w:t>
      </w:r>
      <w:r>
        <w:rPr>
          <w:rFonts w:hint="eastAsia" w:ascii="仿宋_GB2312" w:eastAsia="仿宋_GB2312" w:cs="Times New Roman"/>
          <w:color w:val="000000"/>
          <w:sz w:val="30"/>
          <w:szCs w:val="30"/>
          <w:highlight w:val="none"/>
        </w:rPr>
        <w:t>%。产生的污泥绝大部分采用卫生填埋和焚烧利用的处置方式，见表13。</w:t>
      </w:r>
    </w:p>
    <w:p>
      <w:pPr>
        <w:adjustRightInd w:val="0"/>
        <w:snapToGrid w:val="0"/>
        <w:spacing w:line="600" w:lineRule="exact"/>
        <w:jc w:val="center"/>
        <w:rPr>
          <w:rFonts w:ascii="黑体" w:eastAsia="黑体"/>
          <w:color w:val="000000"/>
          <w:sz w:val="30"/>
          <w:szCs w:val="30"/>
          <w:highlight w:val="none"/>
        </w:rPr>
      </w:pPr>
      <w:r>
        <w:rPr>
          <w:rFonts w:hint="eastAsia" w:ascii="黑体" w:eastAsia="黑体"/>
          <w:color w:val="000000"/>
          <w:sz w:val="30"/>
          <w:szCs w:val="30"/>
          <w:highlight w:val="none"/>
        </w:rPr>
        <w:t>表13   城市污水处理厂污水产生的污泥</w:t>
      </w:r>
    </w:p>
    <w:tbl>
      <w:tblPr>
        <w:tblStyle w:val="8"/>
        <w:tblW w:w="86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30" w:type="dxa"/>
          <w:bottom w:w="0" w:type="dxa"/>
          <w:right w:w="30" w:type="dxa"/>
        </w:tblCellMar>
      </w:tblPr>
      <w:tblGrid>
        <w:gridCol w:w="1770"/>
        <w:gridCol w:w="1456"/>
        <w:gridCol w:w="1307"/>
        <w:gridCol w:w="1414"/>
        <w:gridCol w:w="1157"/>
        <w:gridCol w:w="157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30" w:type="dxa"/>
            <w:bottom w:w="0" w:type="dxa"/>
            <w:right w:w="30" w:type="dxa"/>
          </w:tblCellMar>
        </w:tblPrEx>
        <w:trPr>
          <w:trHeight w:val="554" w:hRule="atLeast"/>
          <w:jc w:val="center"/>
        </w:trPr>
        <w:tc>
          <w:tcPr>
            <w:tcW w:w="177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废物类别</w:t>
            </w:r>
          </w:p>
        </w:tc>
        <w:tc>
          <w:tcPr>
            <w:tcW w:w="1456"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产生总量（吨）</w:t>
            </w:r>
          </w:p>
        </w:tc>
        <w:tc>
          <w:tcPr>
            <w:tcW w:w="1307" w:type="dxa"/>
            <w:tcBorders>
              <w:top w:val="single" w:color="auto" w:sz="6" w:space="0"/>
              <w:left w:val="single" w:color="auto" w:sz="6" w:space="0"/>
              <w:bottom w:val="single" w:color="auto" w:sz="6" w:space="0"/>
              <w:right w:val="single" w:color="auto" w:sz="6" w:space="0"/>
              <w:tl2br w:val="nil"/>
              <w:tr2bl w:val="nil"/>
            </w:tcBorders>
            <w:noWrap/>
          </w:tcPr>
          <w:p>
            <w:pPr>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日均产生</w:t>
            </w:r>
          </w:p>
          <w:p>
            <w:pPr>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量（吨）</w:t>
            </w:r>
          </w:p>
        </w:tc>
        <w:tc>
          <w:tcPr>
            <w:tcW w:w="141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处置总量（吨）</w:t>
            </w:r>
          </w:p>
        </w:tc>
        <w:tc>
          <w:tcPr>
            <w:tcW w:w="1157"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处置率(%)</w:t>
            </w:r>
          </w:p>
        </w:tc>
        <w:tc>
          <w:tcPr>
            <w:tcW w:w="157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主要处置</w:t>
            </w:r>
          </w:p>
          <w:p>
            <w:pPr>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方式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30" w:type="dxa"/>
            <w:bottom w:w="0" w:type="dxa"/>
            <w:right w:w="30" w:type="dxa"/>
          </w:tblCellMar>
        </w:tblPrEx>
        <w:trPr>
          <w:trHeight w:val="480" w:hRule="atLeast"/>
          <w:jc w:val="center"/>
        </w:trPr>
        <w:tc>
          <w:tcPr>
            <w:tcW w:w="1770"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E w:val="0"/>
              <w:autoSpaceDN w:val="0"/>
              <w:adjustRightInd w:val="0"/>
              <w:snapToGrid w:val="0"/>
              <w:spacing w:line="280" w:lineRule="exact"/>
              <w:jc w:val="center"/>
              <w:rPr>
                <w:rFonts w:ascii="仿宋_GB2312" w:eastAsia="仿宋_GB2312"/>
                <w:b/>
                <w:bCs/>
                <w:color w:val="000000"/>
                <w:szCs w:val="21"/>
                <w:highlight w:val="none"/>
              </w:rPr>
            </w:pPr>
            <w:r>
              <w:rPr>
                <w:rFonts w:hint="eastAsia" w:ascii="仿宋_GB2312" w:eastAsia="仿宋_GB2312"/>
                <w:b/>
                <w:bCs/>
                <w:color w:val="000000"/>
                <w:szCs w:val="21"/>
                <w:highlight w:val="none"/>
              </w:rPr>
              <w:t>污水处理厂污水</w:t>
            </w:r>
          </w:p>
          <w:p>
            <w:pPr>
              <w:autoSpaceDE w:val="0"/>
              <w:autoSpaceDN w:val="0"/>
              <w:adjustRightInd w:val="0"/>
              <w:snapToGrid w:val="0"/>
              <w:spacing w:line="280" w:lineRule="exact"/>
              <w:jc w:val="center"/>
              <w:rPr>
                <w:rFonts w:ascii="仿宋_GB2312" w:eastAsia="仿宋_GB2312"/>
                <w:b/>
                <w:bCs/>
                <w:color w:val="000000"/>
                <w:sz w:val="28"/>
                <w:szCs w:val="28"/>
                <w:highlight w:val="none"/>
              </w:rPr>
            </w:pPr>
            <w:r>
              <w:rPr>
                <w:rFonts w:hint="eastAsia" w:ascii="仿宋_GB2312" w:eastAsia="仿宋_GB2312"/>
                <w:b/>
                <w:bCs/>
                <w:color w:val="000000"/>
                <w:szCs w:val="21"/>
                <w:highlight w:val="none"/>
              </w:rPr>
              <w:t>产生的污泥</w:t>
            </w:r>
          </w:p>
        </w:tc>
        <w:tc>
          <w:tcPr>
            <w:tcW w:w="1456"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135947.83</w:t>
            </w:r>
          </w:p>
        </w:tc>
        <w:tc>
          <w:tcPr>
            <w:tcW w:w="1307"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372.46</w:t>
            </w:r>
          </w:p>
        </w:tc>
        <w:tc>
          <w:tcPr>
            <w:tcW w:w="1414"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135933.35</w:t>
            </w:r>
          </w:p>
        </w:tc>
        <w:tc>
          <w:tcPr>
            <w:tcW w:w="1157"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spacing w:line="280" w:lineRule="exact"/>
              <w:jc w:val="center"/>
              <w:textAlignment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99.99</w:t>
            </w:r>
          </w:p>
        </w:tc>
        <w:tc>
          <w:tcPr>
            <w:tcW w:w="1574" w:type="dxa"/>
            <w:tcBorders>
              <w:top w:val="single" w:color="auto" w:sz="6" w:space="0"/>
              <w:left w:val="single" w:color="auto" w:sz="6" w:space="0"/>
              <w:bottom w:val="single" w:color="auto" w:sz="6" w:space="0"/>
              <w:right w:val="single" w:color="auto" w:sz="6" w:space="0"/>
              <w:tl2br w:val="nil"/>
              <w:tr2bl w:val="nil"/>
            </w:tcBorders>
            <w:noWrap/>
            <w:vAlign w:val="center"/>
          </w:tcPr>
          <w:p>
            <w:pPr>
              <w:autoSpaceDN w:val="0"/>
              <w:spacing w:line="280" w:lineRule="exact"/>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卫生填埋和</w:t>
            </w:r>
          </w:p>
          <w:p>
            <w:pPr>
              <w:autoSpaceDN w:val="0"/>
              <w:spacing w:line="280" w:lineRule="exact"/>
              <w:jc w:val="center"/>
              <w:textAlignment w:val="center"/>
              <w:rPr>
                <w:rFonts w:ascii="仿宋_GB2312" w:eastAsia="仿宋_GB2312"/>
                <w:color w:val="000000"/>
                <w:szCs w:val="21"/>
                <w:highlight w:val="none"/>
              </w:rPr>
            </w:pPr>
            <w:r>
              <w:rPr>
                <w:rFonts w:hint="eastAsia" w:ascii="仿宋_GB2312" w:eastAsia="仿宋_GB2312"/>
                <w:color w:val="000000"/>
                <w:szCs w:val="21"/>
                <w:highlight w:val="none"/>
              </w:rPr>
              <w:t>焚烧利用</w:t>
            </w:r>
          </w:p>
        </w:tc>
      </w:tr>
    </w:tbl>
    <w:p>
      <w:pPr>
        <w:pStyle w:val="7"/>
        <w:adjustRightInd w:val="0"/>
        <w:snapToGrid w:val="0"/>
        <w:spacing w:before="0" w:beforeAutospacing="0" w:after="0" w:afterAutospacing="0" w:line="300" w:lineRule="exact"/>
        <w:ind w:firstLine="600" w:firstLineChars="200"/>
        <w:jc w:val="both"/>
        <w:rPr>
          <w:rFonts w:ascii="仿宋_GB2312" w:eastAsia="仿宋_GB2312" w:cs="Times New Roman"/>
          <w:color w:val="000000"/>
          <w:sz w:val="30"/>
          <w:szCs w:val="30"/>
          <w:highlight w:val="none"/>
        </w:rPr>
      </w:pPr>
    </w:p>
    <w:p>
      <w:pPr>
        <w:pStyle w:val="7"/>
        <w:adjustRightInd w:val="0"/>
        <w:snapToGrid w:val="0"/>
        <w:spacing w:before="0" w:beforeAutospacing="0" w:after="0" w:afterAutospacing="0" w:line="520" w:lineRule="exact"/>
        <w:ind w:firstLine="600" w:firstLineChars="200"/>
        <w:jc w:val="both"/>
        <w:rPr>
          <w:rFonts w:ascii="仿宋_GB2312" w:eastAsia="仿宋_GB2312" w:cs="Times New Roman"/>
          <w:color w:val="000000"/>
          <w:sz w:val="30"/>
          <w:szCs w:val="30"/>
          <w:highlight w:val="none"/>
        </w:rPr>
      </w:pPr>
      <w:r>
        <w:rPr>
          <w:rFonts w:hint="eastAsia" w:ascii="仿宋_GB2312" w:eastAsia="仿宋_GB2312" w:cs="Times New Roman"/>
          <w:color w:val="000000"/>
          <w:sz w:val="30"/>
          <w:szCs w:val="30"/>
          <w:highlight w:val="none"/>
        </w:rPr>
        <w:t>（九）</w:t>
      </w:r>
      <w:r>
        <w:rPr>
          <w:rFonts w:hint="eastAsia" w:ascii="仿宋_GB2312" w:eastAsia="仿宋_GB2312" w:cs="Times New Roman"/>
          <w:color w:val="000000"/>
          <w:sz w:val="30"/>
          <w:szCs w:val="30"/>
          <w:highlight w:val="none"/>
          <w:lang w:eastAsia="zh-CN"/>
        </w:rPr>
        <w:t>2022</w:t>
      </w:r>
      <w:r>
        <w:rPr>
          <w:rFonts w:hint="eastAsia" w:ascii="仿宋_GB2312" w:eastAsia="仿宋_GB2312" w:cs="Times New Roman"/>
          <w:color w:val="000000"/>
          <w:sz w:val="30"/>
          <w:szCs w:val="30"/>
          <w:highlight w:val="none"/>
        </w:rPr>
        <w:t>年我市产生危险废物的单位均制定了意外事故的防范措施及应急预案。</w:t>
      </w:r>
    </w:p>
    <w:p>
      <w:pPr>
        <w:pStyle w:val="7"/>
        <w:adjustRightInd w:val="0"/>
        <w:snapToGrid w:val="0"/>
        <w:spacing w:before="0" w:beforeAutospacing="0" w:after="0" w:afterAutospacing="0" w:line="520" w:lineRule="exact"/>
        <w:ind w:firstLine="600" w:firstLineChars="200"/>
        <w:jc w:val="both"/>
        <w:rPr>
          <w:rFonts w:ascii="黑体" w:eastAsia="黑体"/>
          <w:color w:val="000000"/>
          <w:sz w:val="30"/>
          <w:szCs w:val="30"/>
          <w:highlight w:val="none"/>
        </w:rPr>
      </w:pPr>
      <w:r>
        <w:rPr>
          <w:rFonts w:hint="eastAsia" w:ascii="黑体" w:eastAsia="黑体" w:cs="Times New Roman"/>
          <w:color w:val="000000"/>
          <w:sz w:val="30"/>
          <w:szCs w:val="30"/>
          <w:highlight w:val="none"/>
        </w:rPr>
        <w:t>三、</w:t>
      </w:r>
      <w:r>
        <w:rPr>
          <w:rFonts w:hint="eastAsia" w:ascii="黑体" w:eastAsia="黑体"/>
          <w:color w:val="000000"/>
          <w:sz w:val="30"/>
          <w:szCs w:val="30"/>
          <w:highlight w:val="none"/>
        </w:rPr>
        <w:t>附属其他内容 ：</w:t>
      </w:r>
    </w:p>
    <w:p>
      <w:pPr>
        <w:pStyle w:val="7"/>
        <w:adjustRightInd w:val="0"/>
        <w:snapToGrid w:val="0"/>
        <w:spacing w:before="0" w:beforeAutospacing="0" w:after="0" w:afterAutospacing="0" w:line="520" w:lineRule="exact"/>
        <w:ind w:firstLine="600" w:firstLineChars="200"/>
        <w:jc w:val="both"/>
        <w:rPr>
          <w:rFonts w:ascii="仿宋_GB2312" w:eastAsia="仿宋_GB2312"/>
          <w:color w:val="000000"/>
          <w:sz w:val="30"/>
          <w:szCs w:val="30"/>
          <w:highlight w:val="none"/>
        </w:rPr>
      </w:pPr>
      <w:r>
        <w:rPr>
          <w:rFonts w:hint="eastAsia" w:ascii="仿宋_GB2312" w:eastAsia="仿宋_GB2312"/>
          <w:color w:val="000000"/>
          <w:sz w:val="30"/>
          <w:szCs w:val="30"/>
          <w:highlight w:val="none"/>
        </w:rPr>
        <w:t>1.信息发布城市：山西省临汾市</w:t>
      </w:r>
    </w:p>
    <w:p>
      <w:pPr>
        <w:pStyle w:val="7"/>
        <w:adjustRightInd w:val="0"/>
        <w:snapToGrid w:val="0"/>
        <w:spacing w:before="0" w:beforeAutospacing="0" w:after="0" w:afterAutospacing="0" w:line="520" w:lineRule="exact"/>
        <w:ind w:firstLine="600" w:firstLineChars="200"/>
        <w:jc w:val="both"/>
        <w:rPr>
          <w:rFonts w:ascii="仿宋_GB2312" w:eastAsia="仿宋_GB2312"/>
          <w:color w:val="000000"/>
          <w:sz w:val="30"/>
          <w:szCs w:val="30"/>
          <w:highlight w:val="none"/>
        </w:rPr>
      </w:pPr>
      <w:r>
        <w:rPr>
          <w:rFonts w:hint="eastAsia" w:ascii="仿宋_GB2312" w:eastAsia="仿宋_GB2312"/>
          <w:color w:val="000000"/>
          <w:sz w:val="30"/>
          <w:szCs w:val="30"/>
          <w:highlight w:val="none"/>
        </w:rPr>
        <w:t>2.信息发布机构：临汾市生态环境局</w:t>
      </w:r>
    </w:p>
    <w:p>
      <w:pPr>
        <w:pStyle w:val="7"/>
        <w:adjustRightInd w:val="0"/>
        <w:snapToGrid w:val="0"/>
        <w:spacing w:before="0" w:beforeAutospacing="0" w:after="0" w:afterAutospacing="0" w:line="520" w:lineRule="exact"/>
        <w:ind w:firstLine="600" w:firstLineChars="200"/>
        <w:jc w:val="both"/>
        <w:rPr>
          <w:rFonts w:hint="default" w:ascii="仿宋_GB2312" w:eastAsia="仿宋_GB2312"/>
          <w:color w:val="000000"/>
          <w:sz w:val="30"/>
          <w:szCs w:val="30"/>
          <w:highlight w:val="none"/>
          <w:lang w:val="en-US" w:eastAsia="zh-CN"/>
        </w:rPr>
      </w:pPr>
      <w:r>
        <w:rPr>
          <w:rFonts w:hint="eastAsia" w:ascii="仿宋_GB2312" w:eastAsia="仿宋_GB2312"/>
          <w:color w:val="000000"/>
          <w:sz w:val="30"/>
          <w:szCs w:val="30"/>
          <w:highlight w:val="none"/>
        </w:rPr>
        <w:t>3.信息发布日期：202</w:t>
      </w:r>
      <w:r>
        <w:rPr>
          <w:rFonts w:hint="eastAsia" w:ascii="仿宋_GB2312" w:eastAsia="仿宋_GB2312"/>
          <w:color w:val="000000"/>
          <w:sz w:val="30"/>
          <w:szCs w:val="30"/>
          <w:highlight w:val="none"/>
          <w:lang w:val="en-US" w:eastAsia="zh-CN"/>
        </w:rPr>
        <w:t>3</w:t>
      </w:r>
      <w:r>
        <w:rPr>
          <w:rFonts w:hint="eastAsia" w:ascii="仿宋_GB2312" w:eastAsia="仿宋_GB2312"/>
          <w:color w:val="000000"/>
          <w:sz w:val="30"/>
          <w:szCs w:val="30"/>
          <w:highlight w:val="none"/>
        </w:rPr>
        <w:t>.</w:t>
      </w:r>
      <w:r>
        <w:rPr>
          <w:rFonts w:hint="eastAsia" w:ascii="仿宋_GB2312" w:eastAsia="仿宋_GB2312"/>
          <w:color w:val="000000"/>
          <w:sz w:val="30"/>
          <w:szCs w:val="30"/>
          <w:highlight w:val="none"/>
          <w:lang w:val="en-US" w:eastAsia="zh-CN"/>
        </w:rPr>
        <w:t>7.3</w:t>
      </w:r>
    </w:p>
    <w:p>
      <w:pPr>
        <w:pStyle w:val="7"/>
        <w:adjustRightInd w:val="0"/>
        <w:snapToGrid w:val="0"/>
        <w:spacing w:before="0" w:beforeAutospacing="0" w:after="0" w:afterAutospacing="0" w:line="520" w:lineRule="exact"/>
        <w:ind w:firstLine="600" w:firstLineChars="200"/>
        <w:jc w:val="both"/>
        <w:rPr>
          <w:rFonts w:ascii="仿宋_GB2312" w:eastAsia="仿宋_GB2312"/>
          <w:color w:val="000000"/>
          <w:sz w:val="30"/>
          <w:szCs w:val="30"/>
          <w:highlight w:val="none"/>
        </w:rPr>
      </w:pPr>
      <w:r>
        <w:rPr>
          <w:rFonts w:hint="eastAsia" w:ascii="仿宋_GB2312" w:eastAsia="仿宋_GB2312"/>
          <w:color w:val="000000"/>
          <w:sz w:val="30"/>
          <w:szCs w:val="30"/>
          <w:highlight w:val="none"/>
        </w:rPr>
        <w:t>4.信息发布周期：一年</w:t>
      </w:r>
    </w:p>
    <w:p>
      <w:pPr>
        <w:pStyle w:val="7"/>
        <w:widowControl w:val="0"/>
        <w:adjustRightInd w:val="0"/>
        <w:snapToGrid w:val="0"/>
        <w:spacing w:before="0" w:beforeAutospacing="0" w:after="0" w:afterAutospacing="0" w:line="520" w:lineRule="exact"/>
        <w:ind w:firstLine="600" w:firstLineChars="200"/>
        <w:jc w:val="both"/>
        <w:rPr>
          <w:color w:val="000000"/>
          <w:highlight w:val="none"/>
        </w:rPr>
      </w:pPr>
      <w:r>
        <w:rPr>
          <w:rFonts w:hint="eastAsia" w:ascii="仿宋_GB2312" w:eastAsia="仿宋_GB2312"/>
          <w:color w:val="000000"/>
          <w:sz w:val="30"/>
          <w:szCs w:val="30"/>
          <w:highlight w:val="none"/>
        </w:rPr>
        <w:t>5.信息来源：表1-6来源于上报省生态环境厅环境统计信息</w:t>
      </w:r>
      <w:r>
        <w:rPr>
          <w:rFonts w:hint="eastAsia" w:ascii="仿宋_GB2312" w:eastAsia="仿宋_GB2312"/>
          <w:color w:val="000000"/>
          <w:sz w:val="30"/>
          <w:szCs w:val="30"/>
          <w:highlight w:val="none"/>
          <w:lang w:eastAsia="zh-CN"/>
        </w:rPr>
        <w:t>（</w:t>
      </w:r>
      <w:r>
        <w:rPr>
          <w:rFonts w:hint="eastAsia" w:ascii="仿宋_GB2312" w:eastAsia="仿宋_GB2312"/>
          <w:color w:val="000000"/>
          <w:sz w:val="30"/>
          <w:szCs w:val="30"/>
          <w:highlight w:val="none"/>
          <w:lang w:val="en-US" w:eastAsia="zh-CN"/>
        </w:rPr>
        <w:t>截止发布时，我市环统数据国家审定未完成</w:t>
      </w:r>
      <w:r>
        <w:rPr>
          <w:rFonts w:hint="eastAsia" w:ascii="仿宋_GB2312" w:eastAsia="仿宋_GB2312"/>
          <w:color w:val="000000"/>
          <w:sz w:val="30"/>
          <w:szCs w:val="30"/>
          <w:highlight w:val="none"/>
          <w:lang w:eastAsia="zh-CN"/>
        </w:rPr>
        <w:t>）、</w:t>
      </w:r>
      <w:r>
        <w:rPr>
          <w:rFonts w:hint="eastAsia" w:ascii="仿宋_GB2312" w:eastAsia="仿宋_GB2312"/>
          <w:color w:val="000000"/>
          <w:sz w:val="30"/>
          <w:szCs w:val="30"/>
          <w:highlight w:val="none"/>
        </w:rPr>
        <w:t>表7来源于省生态环境厅网站、表8、表9、表11来源于危险废物经营单位（包括医疗废物处置企业）、表10、表13来源于市城市管理局、表11来源于电子电器拆解企业、表12来源于市农业农村局。</w:t>
      </w:r>
    </w:p>
    <w:sectPr>
      <w:pgSz w:w="11906" w:h="16838"/>
      <w:pgMar w:top="1389" w:right="1797" w:bottom="1389" w:left="1797" w:header="851" w:footer="103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haroni">
    <w:altName w:val="Segoe Print"/>
    <w:panose1 w:val="00000000000000000000"/>
    <w:charset w:val="B1"/>
    <w:family w:val="auto"/>
    <w:pitch w:val="default"/>
    <w:sig w:usb0="00000000" w:usb1="00000000" w:usb2="00000000" w:usb3="00000000" w:csb0="0000002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w:instrText>
    </w:r>
    <w:r>
      <w:fldChar w:fldCharType="separate"/>
    </w:r>
    <w:r>
      <w:rPr>
        <w:rStyle w:val="11"/>
      </w:rPr>
      <w:t>1</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align>top</wp:align>
              </wp:positionV>
              <wp:extent cx="687705" cy="419735"/>
              <wp:effectExtent l="0" t="0" r="0" b="0"/>
              <wp:wrapNone/>
              <wp:docPr id="1" name="文本框1"/>
              <wp:cNvGraphicFramePr/>
              <a:graphic xmlns:a="http://schemas.openxmlformats.org/drawingml/2006/main">
                <a:graphicData uri="http://schemas.microsoft.com/office/word/2010/wordprocessingShape">
                  <wps:wsp>
                    <wps:cNvSpPr/>
                    <wps:spPr>
                      <a:xfrm>
                        <a:off x="0" y="0"/>
                        <a:ext cx="687705" cy="419735"/>
                      </a:xfrm>
                      <a:prstGeom prst="rect">
                        <a:avLst/>
                      </a:prstGeom>
                      <a:noFill/>
                      <a:ln w="9525" cap="flat" cmpd="sng">
                        <a:noFill/>
                        <a:prstDash val="solid"/>
                        <a:miter/>
                      </a:ln>
                    </wps:spPr>
                    <wps:txbx>
                      <w:txbxContent>
                        <w:p>
                          <w:pPr>
                            <w:pStyle w:val="5"/>
                            <w:rPr>
                              <w:rStyle w:val="11"/>
                              <w:rFonts w:ascii="宋体" w:hAnsi="宋体"/>
                              <w:sz w:val="21"/>
                              <w:szCs w:val="21"/>
                            </w:rPr>
                          </w:pPr>
                          <w:r>
                            <w:rPr>
                              <w:rStyle w:val="11"/>
                              <w:rFonts w:hint="eastAsia" w:ascii="宋体" w:hAnsi="宋体"/>
                              <w:sz w:val="21"/>
                              <w:szCs w:val="21"/>
                            </w:rPr>
                            <w:t xml:space="preserve">—  </w:t>
                          </w:r>
                          <w:r>
                            <w:rPr>
                              <w:rStyle w:val="11"/>
                              <w:rFonts w:hint="eastAsia" w:ascii="宋体" w:hAnsi="宋体"/>
                              <w:sz w:val="21"/>
                              <w:szCs w:val="21"/>
                            </w:rPr>
                            <w:fldChar w:fldCharType="begin"/>
                          </w:r>
                          <w:r>
                            <w:rPr>
                              <w:rStyle w:val="11"/>
                              <w:rFonts w:hint="eastAsia" w:ascii="宋体" w:hAnsi="宋体"/>
                              <w:sz w:val="21"/>
                              <w:szCs w:val="21"/>
                            </w:rPr>
                            <w:instrText xml:space="preserve">Page</w:instrText>
                          </w:r>
                          <w:r>
                            <w:rPr>
                              <w:rFonts w:hint="eastAsia" w:ascii="宋体"/>
                              <w:sz w:val="21"/>
                              <w:szCs w:val="21"/>
                            </w:rPr>
                            <w:fldChar w:fldCharType="separate"/>
                          </w:r>
                          <w:r>
                            <w:rPr>
                              <w:rStyle w:val="11"/>
                              <w:rFonts w:hint="eastAsia" w:ascii="宋体" w:hAnsi="宋体"/>
                              <w:sz w:val="21"/>
                              <w:szCs w:val="21"/>
                            </w:rPr>
                            <w:t>1</w:t>
                          </w:r>
                          <w:r>
                            <w:rPr>
                              <w:rFonts w:hint="eastAsia" w:ascii="宋体"/>
                              <w:sz w:val="21"/>
                              <w:szCs w:val="21"/>
                            </w:rPr>
                            <w:fldChar w:fldCharType="end"/>
                          </w:r>
                          <w:r>
                            <w:rPr>
                              <w:rStyle w:val="11"/>
                              <w:rFonts w:hint="eastAsia" w:ascii="宋体" w:hAnsi="宋体"/>
                              <w:sz w:val="21"/>
                              <w:szCs w:val="21"/>
                            </w:rPr>
                            <w:t xml:space="preserve">  —</w:t>
                          </w:r>
                        </w:p>
                      </w:txbxContent>
                    </wps:txbx>
                    <wps:bodyPr vert="horz" wrap="square" lIns="0" tIns="0" rIns="0" bIns="0" anchor="t" anchorCtr="0" upright="1">
                      <a:noAutofit/>
                    </wps:bodyPr>
                  </wps:wsp>
                </a:graphicData>
              </a:graphic>
            </wp:anchor>
          </w:drawing>
        </mc:Choice>
        <mc:Fallback>
          <w:pict>
            <v:rect id="文本框1" o:spid="_x0000_s1026" o:spt="1" style="position:absolute;left:0pt;height:33.05pt;width:54.15pt;mso-position-horizontal:outside;mso-position-horizontal-relative:margin;mso-position-vertical:top;z-index:251659264;mso-width-relative:page;mso-height-relative:page;" filled="f" stroked="f" coordsize="21600,21600" o:gfxdata="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2zntUAAAAEAQAADwAAAAAAAAABACAAAAAiAAAAZHJzL2Rv&#10;d25yZXYueG1sUEsBAhQAFAAAAAgAh07iQBPTlcsEAgAA9QMAAA4AAAAAAAAAAQAgAAAAJAEAAGRy&#10;cy9lMm9Eb2MueG1sUEsFBgAAAAAGAAYAWQEAAJoFAAAAAA==&#10;">
              <v:fill on="f" focussize="0,0"/>
              <v:stroke on="f" joinstyle="miter"/>
              <v:imagedata o:title=""/>
              <o:lock v:ext="edit" aspectratio="f"/>
              <v:textbox inset="0mm,0mm,0mm,0mm">
                <w:txbxContent>
                  <w:p>
                    <w:pPr>
                      <w:pStyle w:val="5"/>
                      <w:rPr>
                        <w:rStyle w:val="11"/>
                        <w:rFonts w:ascii="宋体" w:hAnsi="宋体"/>
                        <w:sz w:val="21"/>
                        <w:szCs w:val="21"/>
                      </w:rPr>
                    </w:pPr>
                    <w:r>
                      <w:rPr>
                        <w:rStyle w:val="11"/>
                        <w:rFonts w:hint="eastAsia" w:ascii="宋体" w:hAnsi="宋体"/>
                        <w:sz w:val="21"/>
                        <w:szCs w:val="21"/>
                      </w:rPr>
                      <w:t xml:space="preserve">—  </w:t>
                    </w:r>
                    <w:r>
                      <w:rPr>
                        <w:rStyle w:val="11"/>
                        <w:rFonts w:hint="eastAsia" w:ascii="宋体" w:hAnsi="宋体"/>
                        <w:sz w:val="21"/>
                        <w:szCs w:val="21"/>
                      </w:rPr>
                      <w:fldChar w:fldCharType="begin"/>
                    </w:r>
                    <w:r>
                      <w:rPr>
                        <w:rStyle w:val="11"/>
                        <w:rFonts w:hint="eastAsia" w:ascii="宋体" w:hAnsi="宋体"/>
                        <w:sz w:val="21"/>
                        <w:szCs w:val="21"/>
                      </w:rPr>
                      <w:instrText xml:space="preserve">Page</w:instrText>
                    </w:r>
                    <w:r>
                      <w:rPr>
                        <w:rFonts w:hint="eastAsia" w:ascii="宋体"/>
                        <w:sz w:val="21"/>
                        <w:szCs w:val="21"/>
                      </w:rPr>
                      <w:fldChar w:fldCharType="separate"/>
                    </w:r>
                    <w:r>
                      <w:rPr>
                        <w:rStyle w:val="11"/>
                        <w:rFonts w:hint="eastAsia" w:ascii="宋体" w:hAnsi="宋体"/>
                        <w:sz w:val="21"/>
                        <w:szCs w:val="21"/>
                      </w:rPr>
                      <w:t>1</w:t>
                    </w:r>
                    <w:r>
                      <w:rPr>
                        <w:rFonts w:hint="eastAsia" w:ascii="宋体"/>
                        <w:sz w:val="21"/>
                        <w:szCs w:val="21"/>
                      </w:rPr>
                      <w:fldChar w:fldCharType="end"/>
                    </w:r>
                    <w:r>
                      <w:rPr>
                        <w:rStyle w:val="11"/>
                        <w:rFonts w:hint="eastAsia" w:ascii="宋体" w:hAnsi="宋体"/>
                        <w:sz w:val="21"/>
                        <w:szCs w:val="21"/>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OGE0M2JkNTNmMThhM2NjODBjZTYxNWZhMmFiMGEifQ=="/>
  </w:docVars>
  <w:rsids>
    <w:rsidRoot w:val="00000000"/>
    <w:rsid w:val="1267768B"/>
    <w:rsid w:val="1BF06846"/>
    <w:rsid w:val="322A2DA9"/>
    <w:rsid w:val="327FF3C8"/>
    <w:rsid w:val="3F1F5A3E"/>
    <w:rsid w:val="411E3BA9"/>
    <w:rsid w:val="42706EF8"/>
    <w:rsid w:val="4B906C43"/>
    <w:rsid w:val="63986F80"/>
    <w:rsid w:val="64FC5B59"/>
    <w:rsid w:val="77DF044B"/>
    <w:rsid w:val="EBB7EAE4"/>
    <w:rsid w:val="FB3F5F68"/>
    <w:rsid w:val="FDDF0563"/>
    <w:rsid w:val="FFFD3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Char Char"/>
    <w:basedOn w:val="1"/>
    <w:qFormat/>
    <w:uiPriority w:val="0"/>
  </w:style>
  <w:style w:type="paragraph" w:customStyle="1" w:styleId="13">
    <w:name w:val="Char Char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15875" cap="flat" cmpd="sng">
          <a:solidFill>
            <a:srgbClr val="739CC3"/>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5875" cap="flat" cmpd="sng">
          <a:solidFill>
            <a:srgbClr val="739CC3"/>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芳向电脑工作室</Company>
  <Pages>10</Pages>
  <Words>3646</Words>
  <Characters>5161</Characters>
  <Lines>649</Lines>
  <Paragraphs>460</Paragraphs>
  <TotalTime>460</TotalTime>
  <ScaleCrop>false</ScaleCrop>
  <LinksUpToDate>false</LinksUpToDate>
  <CharactersWithSpaces>5216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2020-08-01T02:31:00Z</dcterms:created>
  <dc:creator>排版员</dc:creator>
  <cp:lastModifiedBy>！！！</cp:lastModifiedBy>
  <cp:lastPrinted>2023-07-03T07:02:43Z</cp:lastPrinted>
  <dcterms:modified xsi:type="dcterms:W3CDTF">2023-07-03T07:06:20Z</dcterms:modified>
  <dc:title>附件：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5F81ADD2C45C4EBEA31401455D059BCE_13</vt:lpwstr>
  </property>
</Properties>
</file>