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14" w:lineRule="exact"/>
        <w:ind w:right="147"/>
        <w:jc w:val="center"/>
        <w:rPr>
          <w:rFonts w:ascii="微软雅黑" w:eastAsia="微软雅黑"/>
          <w:b/>
          <w:sz w:val="52"/>
        </w:rPr>
      </w:pPr>
      <w:r>
        <w:rPr>
          <w:rFonts w:hint="eastAsia" w:ascii="微软雅黑" w:eastAsia="微软雅黑"/>
          <w:b/>
          <w:color w:val="FF0000"/>
          <w:sz w:val="5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微软雅黑" w:eastAsia="微软雅黑"/>
          <w:b/>
          <w:color w:val="FF0000"/>
          <w:sz w:val="44"/>
          <w:szCs w:val="44"/>
        </w:rPr>
        <w:t>临汾市生态环境信访投诉举报管理平台</w:t>
      </w:r>
    </w:p>
    <w:p>
      <w:pPr>
        <w:spacing w:line="1974" w:lineRule="exact"/>
        <w:ind w:right="159"/>
        <w:jc w:val="center"/>
        <w:rPr>
          <w:rFonts w:ascii="Microsoft JhengHei" w:eastAsia="Microsoft JhengHei"/>
          <w:b/>
          <w:sz w:val="112"/>
        </w:rPr>
      </w:pPr>
      <w:r>
        <w:rPr>
          <w:rFonts w:hint="eastAsia" w:ascii="Microsoft JhengHei" w:eastAsia="Microsoft JhengHei"/>
          <w:b/>
          <w:color w:val="FF0000"/>
          <w:sz w:val="112"/>
        </w:rPr>
        <w:t>12369 专报</w:t>
      </w:r>
    </w:p>
    <w:p>
      <w:pPr>
        <w:pStyle w:val="2"/>
        <w:spacing w:line="587" w:lineRule="exact"/>
        <w:ind w:left="0" w:right="155"/>
        <w:jc w:val="center"/>
        <w:rPr>
          <w:rFonts w:ascii="微软雅黑" w:eastAsia="微软雅黑"/>
        </w:rPr>
      </w:pPr>
    </w:p>
    <w:p>
      <w:pPr>
        <w:tabs>
          <w:tab w:val="left" w:pos="7145"/>
        </w:tabs>
        <w:spacing w:before="74"/>
        <w:ind w:left="0" w:leftChars="0" w:firstLine="0" w:firstLineChars="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临汾市环境应急与环境投诉受理中心    2022</w:t>
      </w:r>
      <w:r>
        <w:rPr>
          <w:rFonts w:hint="eastAsia" w:ascii="仿宋" w:hAnsi="仿宋" w:eastAsia="仿宋" w:cs="仿宋"/>
          <w:b/>
          <w:spacing w:val="-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pacing w:val="-1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pacing w:val="-17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pacing w:val="-1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pacing w:val="-16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</w:p>
    <w:p>
      <w:pPr>
        <w:spacing w:before="109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440055</wp:posOffset>
                </wp:positionV>
                <wp:extent cx="5934075" cy="0"/>
                <wp:effectExtent l="0" t="13970" r="9525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pt;margin-top:34.65pt;height:0pt;width:467.25pt;mso-position-horizontal-relative:page;z-index:251659264;mso-width-relative:page;mso-height-relative:page;" filled="f" stroked="t" coordsize="21600,21600" o:gfxdata="UEsDBAoAAAAAAIdO4kAAAAAAAAAAAAAAAAAEAAAAZHJzL1BLAwQUAAAACACHTuJAO/Es79cAAAAK&#10;AQAADwAAAGRycy9kb3ducmV2LnhtbE2PQU/DMAyF70j8h8hI3FjSgcooTSdAcENCK2y7Zq1pqjVO&#10;1WRd9+/xxAFufvbT8/fy5eQ6MeIQWk8akpkCgVT5uqVGw9fn280CRIiGatN5Qg0nDLAsLi9yk9X+&#10;SCscy9gIDqGQGQ02xj6TMlQWnQkz3yPx7dsPzkSWQyPrwRw53HVyrlQqnWmJP1jT44vFal8enIZp&#10;s3iy2/f4/OrXH3Y/bUs3zk9aX18l6hFExCn+meGMz+hQMNPOH6gOomN9lzB61JA+3II4G9R9ytPu&#10;dyOLXP6vUPwAUEsDBBQAAAAIAIdO4kDZr1v07gEAANkDAAAOAAAAZHJzL2Uyb0RvYy54bWytU72O&#10;EzEQ7pF4B8s92b1A4Fhlc8WF0CA4CXiAie3NWvKfPL5s8hK8ABIdVJT09zYcj8HYm8vB0aRgC+94&#10;PPPNfJ/H84udNWyrImrvWn42qTlTTnip3ablHz+snpxzhgmcBOOdavleIb9YPH40H0Kjpr73RqrI&#10;CMRhM4SW9ymFpqpQ9MoCTnxQjg47Hy0k2sZNJSMMhG5NNa3r59XgowzRC4VI3uV4yA+I8RRA33Va&#10;qKUX11a5NKJGZSARJex1QL4o3XadEuld16FKzLScmKayUhGy13mtFnNoNhFCr8WhBTilhQecLGhH&#10;RY9QS0jArqP+B8pqET36Lk2Et9VIpChCLM7qB9q87yGowoWkxnAUHf8frHi7vYpMy5ZPOXNg6cJv&#10;P//4+enrr5svtN5+/8amWaQhYEOxl+4qHnYYrmJmvOuizX/iwnZF2P1RWLVLTJBz9vLps/rFjDNx&#10;d1bdJ4aI6bXylmWj5Ua7zBka2L7BRMUo9C4ku41jA3V7Pit4QBPY0c0TtA3EAt2mJKM3Wq60MTkF&#10;42Z9aSLbAk3BalXTlzkR8F9hucoSsB/jytE4H70C+cpJlvaB9HH0LHjuwSrJmVH0irJFgNAk0OaU&#10;SCptHHWQZR2FzNbay33Rt/jpxkuPh+nMI/XnvmTfv8jF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vxLO/XAAAACgEAAA8AAAAAAAAAAQAgAAAAIgAAAGRycy9kb3ducmV2LnhtbFBLAQIUABQAAAAI&#10;AIdO4kDZr1v07gEAANkDAAAOAAAAAAAAAAEAIAAAACY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sz w:val="32"/>
          <w:szCs w:val="32"/>
        </w:rPr>
        <w:t>12369 举报中心</w:t>
      </w:r>
    </w:p>
    <w:p>
      <w:pPr>
        <w:spacing w:line="225" w:lineRule="auto"/>
        <w:ind w:right="2152"/>
        <w:jc w:val="center"/>
        <w:rPr>
          <w:rFonts w:ascii="微软雅黑" w:eastAsia="微软雅黑"/>
          <w:b/>
          <w:sz w:val="18"/>
          <w:szCs w:val="18"/>
        </w:rPr>
      </w:pPr>
      <w:r>
        <w:rPr>
          <w:rFonts w:hint="eastAsia" w:ascii="微软雅黑" w:eastAsia="微软雅黑"/>
          <w:b/>
          <w:sz w:val="18"/>
          <w:szCs w:val="18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2154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0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六月份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临汾市生态环境信访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0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投诉举报工作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运行情况的通报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0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5400000" w14:scaled="0"/>
            </w14:gradFill>
          </w14:textFill>
        </w:rPr>
        <w:t xml:space="preserve">  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份</w:t>
      </w:r>
      <w:r>
        <w:rPr>
          <w:rFonts w:hint="eastAsia" w:ascii="仿宋" w:hAnsi="仿宋" w:eastAsia="仿宋" w:cs="仿宋"/>
          <w:sz w:val="32"/>
          <w:szCs w:val="32"/>
        </w:rPr>
        <w:t>临汾市生态环境信访投诉举报管理平台（以下简称“举报管理平台”）共受理群众举报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</w:rPr>
        <w:t>件。其中电话举报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件，微信举报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 w:cs="仿宋"/>
          <w:sz w:val="32"/>
          <w:szCs w:val="32"/>
        </w:rPr>
        <w:t>件，网络举报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件。所有投诉举报现已办结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件，正在办理中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件，不予受理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件（微信、网络举报中举报信息有误或不属于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生态环境</w:t>
      </w:r>
      <w:r>
        <w:rPr>
          <w:rFonts w:hint="eastAsia" w:ascii="仿宋" w:hAnsi="仿宋" w:eastAsia="仿宋" w:cs="仿宋"/>
          <w:sz w:val="32"/>
          <w:szCs w:val="32"/>
        </w:rPr>
        <w:t>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保护</w:t>
      </w:r>
      <w:r>
        <w:rPr>
          <w:rFonts w:hint="eastAsia" w:ascii="仿宋" w:hAnsi="仿宋" w:eastAsia="仿宋" w:cs="仿宋"/>
          <w:sz w:val="32"/>
          <w:szCs w:val="32"/>
        </w:rPr>
        <w:t>职责范围内的举报）。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投诉举报分析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月份</w:t>
      </w:r>
      <w:r>
        <w:rPr>
          <w:rFonts w:hint="eastAsia" w:ascii="仿宋" w:hAnsi="仿宋" w:eastAsia="仿宋" w:cs="仿宋"/>
          <w:sz w:val="32"/>
          <w:szCs w:val="32"/>
        </w:rPr>
        <w:t>“举报管理平台”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接到的群众举报有以下特点：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涉及大气污染问题举报最为突出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从污染类型来看，以大气和噪声污染举报居多，其中噪声污染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件，占比为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51.7</w:t>
      </w:r>
      <w:r>
        <w:rPr>
          <w:rFonts w:hint="eastAsia" w:ascii="仿宋" w:hAnsi="仿宋" w:eastAsia="仿宋" w:cs="仿宋"/>
          <w:sz w:val="32"/>
          <w:szCs w:val="32"/>
        </w:rPr>
        <w:t>%；大气污染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件，占比为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33.3</w:t>
      </w:r>
      <w:r>
        <w:rPr>
          <w:rFonts w:hint="eastAsia" w:ascii="仿宋" w:hAnsi="仿宋" w:eastAsia="仿宋" w:cs="仿宋"/>
          <w:sz w:val="32"/>
          <w:szCs w:val="32"/>
        </w:rPr>
        <w:t>%；水污染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件，占比为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13.3</w:t>
      </w:r>
      <w:r>
        <w:rPr>
          <w:rFonts w:hint="eastAsia" w:ascii="仿宋" w:hAnsi="仿宋" w:eastAsia="仿宋" w:cs="仿宋"/>
          <w:sz w:val="32"/>
          <w:szCs w:val="32"/>
        </w:rPr>
        <w:t>%;固体废物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件，占比为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1.7</w:t>
      </w:r>
      <w:r>
        <w:rPr>
          <w:rFonts w:hint="eastAsia" w:ascii="仿宋" w:hAnsi="仿宋" w:eastAsia="仿宋" w:cs="仿宋"/>
          <w:sz w:val="32"/>
          <w:szCs w:val="32"/>
        </w:rPr>
        <w:t>%（详情见下图）。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月份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举报案件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污染类型占比情况及数值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drawing>
          <wp:inline distT="0" distB="0" distL="114300" distR="114300">
            <wp:extent cx="2729865" cy="2915285"/>
            <wp:effectExtent l="0" t="0" r="13335" b="18415"/>
            <wp:docPr id="8" name="图片 8" descr="20220600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2206001 (2)"/>
                    <pic:cNvPicPr>
                      <a:picLocks noChangeAspect="1"/>
                    </pic:cNvPicPr>
                  </pic:nvPicPr>
                  <pic:blipFill>
                    <a:blip r:embed="rId4"/>
                    <a:srcRect l="8909" t="10667" r="8686" b="1556"/>
                    <a:stretch>
                      <a:fillRect/>
                    </a:stretch>
                  </pic:blipFill>
                  <pic:spPr>
                    <a:xfrm>
                      <a:off x="0" y="0"/>
                      <a:ext cx="2729865" cy="291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</w:rPr>
        <w:drawing>
          <wp:inline distT="0" distB="0" distL="114300" distR="114300">
            <wp:extent cx="2412365" cy="2864485"/>
            <wp:effectExtent l="0" t="0" r="6985" b="12065"/>
            <wp:docPr id="9" name="图片 9" descr="2022060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2206001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286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 w:leftChars="200"/>
        <w:jc w:val="center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40" w:lineRule="exact"/>
        <w:ind w:firstLine="643" w:firstLineChars="200"/>
        <w:textAlignment w:val="auto"/>
        <w:rPr>
          <w:rFonts w:hint="eastAsia" w:ascii="楷体" w:hAnsi="楷体" w:eastAsia="楷体" w:cs="楷体"/>
          <w:b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</w:rPr>
        <w:t>（二）各分局举报件办结情况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按照《环境信访办法》第三十条“环境信访事项应当自受理之日起60日内办结”的规定，全市受理的群众举报无超期未办理、未办结的现象发生。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月份各分局举报受理情况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2347"/>
        <w:gridCol w:w="2079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责任单位</w:t>
            </w:r>
          </w:p>
        </w:tc>
        <w:tc>
          <w:tcPr>
            <w:tcW w:w="2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举报数量（件）</w:t>
            </w:r>
          </w:p>
        </w:tc>
        <w:tc>
          <w:tcPr>
            <w:tcW w:w="2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责任单位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举报数量（件）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尧都分局</w:t>
            </w:r>
          </w:p>
        </w:tc>
        <w:tc>
          <w:tcPr>
            <w:tcW w:w="2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浮山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侯马分局</w:t>
            </w:r>
          </w:p>
        </w:tc>
        <w:tc>
          <w:tcPr>
            <w:tcW w:w="2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安泽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分局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霍州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分局</w:t>
            </w:r>
          </w:p>
        </w:tc>
        <w:tc>
          <w:tcPr>
            <w:tcW w:w="2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永和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分局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襄汾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分局</w:t>
            </w:r>
          </w:p>
        </w:tc>
        <w:tc>
          <w:tcPr>
            <w:tcW w:w="2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乡宁分局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洪洞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分局</w:t>
            </w:r>
          </w:p>
        </w:tc>
        <w:tc>
          <w:tcPr>
            <w:tcW w:w="2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汾西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分局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曲沃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分局</w:t>
            </w:r>
          </w:p>
        </w:tc>
        <w:tc>
          <w:tcPr>
            <w:tcW w:w="2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大宁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分局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翼城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分局</w:t>
            </w:r>
          </w:p>
        </w:tc>
        <w:tc>
          <w:tcPr>
            <w:tcW w:w="2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县分局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蒲县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分局</w:t>
            </w:r>
          </w:p>
        </w:tc>
        <w:tc>
          <w:tcPr>
            <w:tcW w:w="2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古县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分局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吉县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分局</w:t>
            </w:r>
          </w:p>
        </w:tc>
        <w:tc>
          <w:tcPr>
            <w:tcW w:w="2347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9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临汾经开发分局</w:t>
            </w:r>
          </w:p>
        </w:tc>
        <w:tc>
          <w:tcPr>
            <w:tcW w:w="2179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11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6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6月份共计60件，已办结10件，办理中31件，不受理19件。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三、全市12369环保举报热线值班抽查情况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月份对17个分局“12369”环保热线24小时人工值班情况抽查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次，各分局总体情况良好，电话出现故障能够及时维修并上报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相关要求</w:t>
      </w: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1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要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认真做好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值班值守工作。</w:t>
      </w:r>
      <w:bookmarkStart w:id="0" w:name="_Hlk95137032"/>
      <w:r>
        <w:rPr>
          <w:rFonts w:hint="eastAsia" w:ascii="仿宋" w:hAnsi="仿宋" w:eastAsia="仿宋" w:cs="仿宋"/>
          <w:sz w:val="32"/>
          <w:szCs w:val="32"/>
        </w:rPr>
        <w:t>各分局</w:t>
      </w:r>
      <w:bookmarkEnd w:id="0"/>
      <w:r>
        <w:rPr>
          <w:rFonts w:hint="eastAsia" w:ascii="仿宋" w:hAnsi="仿宋" w:eastAsia="仿宋" w:cs="仿宋"/>
          <w:sz w:val="32"/>
          <w:szCs w:val="32"/>
        </w:rPr>
        <w:t>要认真落实好值班值守制度，确保人员在岗在位，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要针对7月份是雨水汛发期，自然灾害和各种突发事件的高发期、多发期的特点，畅通信息联络渠道，确保信息报送的高质量</w:t>
      </w:r>
      <w:r>
        <w:rPr>
          <w:rFonts w:hint="eastAsia" w:ascii="仿宋" w:hAnsi="仿宋" w:eastAsia="仿宋" w:cs="仿宋"/>
          <w:sz w:val="32"/>
          <w:szCs w:val="32"/>
        </w:rPr>
        <w:t>，做到一有情况，能够快速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应对</w:t>
      </w:r>
      <w:r>
        <w:rPr>
          <w:rFonts w:hint="eastAsia" w:ascii="仿宋" w:hAnsi="仿宋" w:eastAsia="仿宋" w:cs="仿宋"/>
          <w:sz w:val="32"/>
          <w:szCs w:val="32"/>
        </w:rPr>
        <w:t>处置。</w:t>
      </w: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1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要认真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做好举报投诉受理工作。</w:t>
      </w:r>
      <w:bookmarkStart w:id="1" w:name="_Hlk95137464"/>
      <w:r>
        <w:rPr>
          <w:rFonts w:hint="eastAsia" w:ascii="仿宋" w:hAnsi="仿宋" w:eastAsia="仿宋" w:cs="仿宋"/>
          <w:sz w:val="32"/>
          <w:szCs w:val="32"/>
        </w:rPr>
        <w:t>各分局</w:t>
      </w:r>
      <w:bookmarkEnd w:id="1"/>
      <w:r>
        <w:rPr>
          <w:rFonts w:hint="eastAsia" w:ascii="仿宋" w:hAnsi="仿宋" w:eastAsia="仿宋" w:cs="仿宋"/>
          <w:sz w:val="32"/>
          <w:szCs w:val="32"/>
        </w:rPr>
        <w:t>要高度重视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认真处置和办结舆情案件和</w:t>
      </w:r>
      <w:r>
        <w:rPr>
          <w:rFonts w:hint="eastAsia" w:ascii="仿宋" w:hAnsi="仿宋" w:eastAsia="仿宋" w:cs="仿宋"/>
          <w:sz w:val="32"/>
          <w:szCs w:val="32"/>
        </w:rPr>
        <w:t>环境信访投诉举报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案件工作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尤其是对于上级</w:t>
      </w:r>
      <w:r>
        <w:rPr>
          <w:rFonts w:hint="eastAsia" w:ascii="仿宋" w:hAnsi="仿宋" w:eastAsia="仿宋" w:cs="仿宋"/>
          <w:sz w:val="32"/>
          <w:szCs w:val="32"/>
        </w:rPr>
        <w:t>领导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转办的</w:t>
      </w:r>
      <w:r>
        <w:rPr>
          <w:rFonts w:hint="eastAsia" w:ascii="仿宋" w:hAnsi="仿宋" w:eastAsia="仿宋" w:cs="仿宋"/>
          <w:sz w:val="32"/>
          <w:szCs w:val="32"/>
        </w:rPr>
        <w:t>批示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件、</w:t>
      </w:r>
      <w:r>
        <w:rPr>
          <w:rFonts w:hint="eastAsia" w:ascii="仿宋" w:hAnsi="仿宋" w:eastAsia="仿宋" w:cs="仿宋"/>
          <w:sz w:val="32"/>
          <w:szCs w:val="32"/>
        </w:rPr>
        <w:t>转办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督办件，要高度重视认真核查，快速办结，及时沟通反馈信息，确保舆情案件和举报投诉案件办结的高质量和高效率。</w:t>
      </w: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1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要研究分析环境投诉举报工作形势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各分局要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研究新形势下环境投诉举报工作的任务和特点，准确把握形势规律，多渠道、多方面了解掌握和摸清群众关于环保方面愿望和诉求，不断改进工作方式</w:t>
      </w:r>
      <w:bookmarkStart w:id="2" w:name="_GoBack"/>
      <w:bookmarkEnd w:id="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方法，扎实工作作风，采取有力措施应对处置网络舆情和环境举报投诉工作。</w:t>
      </w: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89515B"/>
    <w:multiLevelType w:val="singleLevel"/>
    <w:tmpl w:val="AF89515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ZWY3YTBhOGYyMmUyZTdlYmM2ZWU1OTEwY2RjYTEifQ=="/>
  </w:docVars>
  <w:rsids>
    <w:rsidRoot w:val="00DF2FF2"/>
    <w:rsid w:val="00267EC9"/>
    <w:rsid w:val="00502577"/>
    <w:rsid w:val="0062156A"/>
    <w:rsid w:val="00624F91"/>
    <w:rsid w:val="00DF2FF2"/>
    <w:rsid w:val="00F53F03"/>
    <w:rsid w:val="00FA4D98"/>
    <w:rsid w:val="02832A46"/>
    <w:rsid w:val="073E67F3"/>
    <w:rsid w:val="074052AA"/>
    <w:rsid w:val="074B78AB"/>
    <w:rsid w:val="085E61A5"/>
    <w:rsid w:val="08EF5BA9"/>
    <w:rsid w:val="0B8243E8"/>
    <w:rsid w:val="0CA36B9B"/>
    <w:rsid w:val="0D6370BA"/>
    <w:rsid w:val="11C52BE7"/>
    <w:rsid w:val="120F1505"/>
    <w:rsid w:val="17535954"/>
    <w:rsid w:val="18564423"/>
    <w:rsid w:val="18C36CF4"/>
    <w:rsid w:val="196D36B1"/>
    <w:rsid w:val="1BFC4480"/>
    <w:rsid w:val="1D5B4FCD"/>
    <w:rsid w:val="1DA57293"/>
    <w:rsid w:val="1FE1072F"/>
    <w:rsid w:val="24BF6EDD"/>
    <w:rsid w:val="25F63838"/>
    <w:rsid w:val="2670658E"/>
    <w:rsid w:val="28C80903"/>
    <w:rsid w:val="2DCF6290"/>
    <w:rsid w:val="2E194B00"/>
    <w:rsid w:val="2EAE7DAF"/>
    <w:rsid w:val="2F283EAA"/>
    <w:rsid w:val="2FCA46BE"/>
    <w:rsid w:val="340B2A0D"/>
    <w:rsid w:val="351A0EB5"/>
    <w:rsid w:val="35E42A94"/>
    <w:rsid w:val="37F24670"/>
    <w:rsid w:val="39AE750F"/>
    <w:rsid w:val="3ECD6309"/>
    <w:rsid w:val="43B4696F"/>
    <w:rsid w:val="4A5450C4"/>
    <w:rsid w:val="4C515302"/>
    <w:rsid w:val="4DB47BD6"/>
    <w:rsid w:val="4DEF76EE"/>
    <w:rsid w:val="546018B2"/>
    <w:rsid w:val="55496F08"/>
    <w:rsid w:val="578D34BD"/>
    <w:rsid w:val="58B4676B"/>
    <w:rsid w:val="5A3955B2"/>
    <w:rsid w:val="5ABC43BF"/>
    <w:rsid w:val="5FA22E9F"/>
    <w:rsid w:val="604C10A3"/>
    <w:rsid w:val="6479246B"/>
    <w:rsid w:val="64A52BDC"/>
    <w:rsid w:val="69E16BB8"/>
    <w:rsid w:val="6B403D4E"/>
    <w:rsid w:val="6E264D09"/>
    <w:rsid w:val="706001F4"/>
    <w:rsid w:val="72E27499"/>
    <w:rsid w:val="759F6B74"/>
    <w:rsid w:val="77795E76"/>
    <w:rsid w:val="7AC5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56"/>
      <w:outlineLvl w:val="0"/>
    </w:pPr>
    <w:rPr>
      <w:rFonts w:ascii="仿宋" w:hAnsi="仿宋" w:eastAsia="仿宋" w:cs="仿宋"/>
      <w:b/>
      <w:bCs/>
      <w:sz w:val="32"/>
      <w:szCs w:val="32"/>
      <w:lang w:val="zh-CN" w:bidi="zh-CN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14"/>
    </w:pPr>
    <w:rPr>
      <w:rFonts w:ascii="仿宋" w:hAnsi="仿宋" w:eastAsia="仿宋" w:cs="仿宋"/>
      <w:sz w:val="32"/>
      <w:szCs w:val="32"/>
      <w:lang w:val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987</Words>
  <Characters>1040</Characters>
  <Lines>9</Lines>
  <Paragraphs>2</Paragraphs>
  <TotalTime>112</TotalTime>
  <ScaleCrop>false</ScaleCrop>
  <LinksUpToDate>false</LinksUpToDate>
  <CharactersWithSpaces>1378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2022-02-07T02:31:00Z</dcterms:created>
  <dc:creator>Administrator</dc:creator>
  <cp:lastModifiedBy>孟孟</cp:lastModifiedBy>
  <cp:lastPrinted>2022-07-01T09:26:00Z</cp:lastPrinted>
  <dcterms:modified xsi:type="dcterms:W3CDTF">2022-07-04T01:40:48Z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60152E49D1E54B5C87731A87C01BAE28</vt:lpwstr>
  </property>
</Properties>
</file>