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14" w:lineRule="exact"/>
        <w:ind w:right="147"/>
        <w:jc w:val="center"/>
        <w:rPr>
          <w:rFonts w:ascii="微软雅黑" w:eastAsia="微软雅黑"/>
          <w:b/>
          <w:sz w:val="52"/>
        </w:rPr>
      </w:pPr>
      <w:r>
        <w:rPr>
          <w:rFonts w:hint="eastAsia" w:ascii="微软雅黑" w:eastAsia="微软雅黑"/>
          <w:b/>
          <w:color w:val="FF0000"/>
          <w:sz w:val="52"/>
        </w:rPr>
        <w:t>临汾市生态环境信访投诉举报管理平台</w:t>
      </w:r>
    </w:p>
    <w:p>
      <w:pPr>
        <w:spacing w:line="1974" w:lineRule="exact"/>
        <w:ind w:right="159"/>
        <w:jc w:val="center"/>
        <w:rPr>
          <w:rFonts w:ascii="Microsoft JhengHei" w:eastAsia="Microsoft JhengHei"/>
          <w:b/>
          <w:sz w:val="112"/>
        </w:rPr>
      </w:pPr>
      <w:r>
        <w:rPr>
          <w:rFonts w:hint="eastAsia" w:ascii="Microsoft JhengHei" w:eastAsia="Microsoft JhengHei"/>
          <w:b/>
          <w:color w:val="FF0000"/>
          <w:sz w:val="112"/>
        </w:rPr>
        <w:t>12369 专报</w:t>
      </w:r>
    </w:p>
    <w:p>
      <w:pPr>
        <w:pStyle w:val="2"/>
        <w:spacing w:line="587" w:lineRule="exact"/>
        <w:ind w:left="0" w:right="155"/>
        <w:jc w:val="center"/>
        <w:rPr>
          <w:rFonts w:ascii="微软雅黑" w:eastAsia="微软雅黑"/>
        </w:rPr>
      </w:pPr>
    </w:p>
    <w:p>
      <w:pPr>
        <w:tabs>
          <w:tab w:val="left" w:pos="7145"/>
        </w:tabs>
        <w:spacing w:before="74"/>
        <w:ind w:left="0" w:leftChars="0" w:firstLine="0" w:firstLineChars="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临汾市环境应急与环境投诉受理中心    2022</w:t>
      </w:r>
      <w:r>
        <w:rPr>
          <w:rFonts w:hint="eastAsia" w:ascii="仿宋" w:hAnsi="仿宋" w:eastAsia="仿宋" w:cs="仿宋"/>
          <w:b/>
          <w:spacing w:val="-1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pacing w:val="-1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pacing w:val="-17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spacing w:val="-1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spacing w:val="-1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日</w:t>
      </w:r>
    </w:p>
    <w:p>
      <w:pPr>
        <w:spacing w:before="109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440055</wp:posOffset>
                </wp:positionV>
                <wp:extent cx="5934075" cy="0"/>
                <wp:effectExtent l="0" t="13970" r="952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34.65pt;height:0pt;width:467.25pt;mso-position-horizontal-relative:page;z-index:251659264;mso-width-relative:page;mso-height-relative:page;" filled="f" stroked="t" coordsize="21600,21600" o:gfxdata="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vxLO/XAAAACgEAAA8AAAAAAAAAAQAgAAAAIgAAAGRycy9kb3ducmV2LnhtbFBLAQIUABQAAAAI&#10;AIdO4kDZr1v07gEAANkDAAAOAAAAAAAAAAEAIAAAACYBAABkcnMvZTJvRG9jLnhtbFBLBQYAAAAA&#10;BgAGAFkBAACG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sz w:val="32"/>
          <w:szCs w:val="32"/>
        </w:rPr>
        <w:t>12369 举报中心</w:t>
      </w:r>
    </w:p>
    <w:p>
      <w:pPr>
        <w:spacing w:line="225" w:lineRule="auto"/>
        <w:ind w:right="2152"/>
        <w:jc w:val="center"/>
        <w:rPr>
          <w:rFonts w:ascii="微软雅黑" w:eastAsia="微软雅黑"/>
          <w:b/>
          <w:sz w:val="18"/>
          <w:szCs w:val="18"/>
        </w:rPr>
      </w:pPr>
      <w:r>
        <w:rPr>
          <w:rFonts w:hint="eastAsia" w:ascii="微软雅黑" w:eastAsia="微软雅黑"/>
          <w:b/>
          <w:sz w:val="18"/>
          <w:szCs w:val="1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215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10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四月份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临汾市生态环境信访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10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投诉举报工作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运行情况的通报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10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月份临汾市生态环境信访投诉举报管理平台（以下简称“举报管理平台”）共受理群众举报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 w:cs="仿宋"/>
          <w:sz w:val="32"/>
          <w:szCs w:val="32"/>
        </w:rPr>
        <w:t>件。其中电话举报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件，微信举报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 w:cs="仿宋"/>
          <w:sz w:val="32"/>
          <w:szCs w:val="32"/>
        </w:rPr>
        <w:t>件，网络举报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件。所有投诉举报现已办结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件，正在办理中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件，不予受理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 w:cs="仿宋"/>
          <w:sz w:val="32"/>
          <w:szCs w:val="32"/>
        </w:rPr>
        <w:t>件（微信、网络举报中举报信息有误或不属于环保职责范围内的举报）。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投诉举报分析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月份</w:t>
      </w:r>
      <w:r>
        <w:rPr>
          <w:rFonts w:hint="eastAsia" w:ascii="仿宋" w:hAnsi="仿宋" w:eastAsia="仿宋" w:cs="仿宋"/>
          <w:sz w:val="32"/>
          <w:szCs w:val="32"/>
        </w:rPr>
        <w:t>“举报管理平台”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接到的群众举报有以下特点：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涉及大气污染问题举报最为突出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从污染类型来看，以大气和噪声污染举报居多，其中噪声污染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44.1</w:t>
      </w:r>
      <w:r>
        <w:rPr>
          <w:rFonts w:hint="eastAsia" w:ascii="仿宋" w:hAnsi="仿宋" w:eastAsia="仿宋" w:cs="仿宋"/>
          <w:sz w:val="32"/>
          <w:szCs w:val="32"/>
        </w:rPr>
        <w:t>%；大气污染2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37.3</w:t>
      </w:r>
      <w:r>
        <w:rPr>
          <w:rFonts w:hint="eastAsia" w:ascii="仿宋" w:hAnsi="仿宋" w:eastAsia="仿宋" w:cs="仿宋"/>
          <w:sz w:val="32"/>
          <w:szCs w:val="32"/>
        </w:rPr>
        <w:t>%；水污染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%;固体废物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3.4</w:t>
      </w:r>
      <w:r>
        <w:rPr>
          <w:rFonts w:hint="eastAsia" w:ascii="仿宋" w:hAnsi="仿宋" w:eastAsia="仿宋" w:cs="仿宋"/>
          <w:sz w:val="32"/>
          <w:szCs w:val="32"/>
        </w:rPr>
        <w:t>%；其它污染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10.2</w:t>
      </w:r>
      <w:r>
        <w:rPr>
          <w:rFonts w:hint="eastAsia" w:ascii="仿宋" w:hAnsi="仿宋" w:eastAsia="仿宋" w:cs="仿宋"/>
          <w:sz w:val="32"/>
          <w:szCs w:val="32"/>
        </w:rPr>
        <w:t>%（详情见下图）。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月份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举报案件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污染类型占比情况及数值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</w:rPr>
      </w:pPr>
      <w:r>
        <w:drawing>
          <wp:inline distT="0" distB="0" distL="114300" distR="114300">
            <wp:extent cx="2536825" cy="2307590"/>
            <wp:effectExtent l="4445" t="4445" r="11430" b="1206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hint="eastAsia" w:ascii="仿宋" w:hAnsi="仿宋" w:eastAsia="仿宋" w:cs="仿宋"/>
        </w:rPr>
        <w:t xml:space="preserve"> </w:t>
      </w:r>
      <w:r>
        <w:drawing>
          <wp:inline distT="0" distB="0" distL="114300" distR="114300">
            <wp:extent cx="2609215" cy="2150110"/>
            <wp:effectExtent l="5080" t="4445" r="14605" b="1714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ind w:left="420" w:leftChars="200"/>
        <w:jc w:val="center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4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（二）各分局举报件办结情况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按照《环境信访办法》第三十条“环境信访事项应当自受理之日起60日内办结”的规定，全市受理的群众举报无超期未办理、超期未办结的现象发生。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月份各分局举报受理情况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179"/>
        <w:gridCol w:w="2079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责任单位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举报数量（件）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责任单位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举报数量（件）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尧都分局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隰县分局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侯马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霍州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浮山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乡宁分局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襄汾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汾西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洪洞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曲沃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蒲县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吉县分局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古县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翼城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永和分局</w:t>
            </w:r>
          </w:p>
        </w:tc>
        <w:tc>
          <w:tcPr>
            <w:tcW w:w="21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临汾经开发分局</w:t>
            </w:r>
          </w:p>
        </w:tc>
        <w:tc>
          <w:tcPr>
            <w:tcW w:w="21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7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6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4月份共计59件，已办结13件，办理中9件，不受理37件。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三、全市12369环保举报热线值班抽查情况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月份对17个分局“12369”环保热线24小时人工值班情况抽查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次，各分局总体情况良好，电话出现故障能够及时维修并上报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认真做好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值班值守工作。</w:t>
      </w:r>
      <w:bookmarkStart w:id="0" w:name="_Hlk95137032"/>
      <w:r>
        <w:rPr>
          <w:rFonts w:hint="eastAsia" w:ascii="仿宋" w:hAnsi="仿宋" w:eastAsia="仿宋" w:cs="仿宋"/>
          <w:sz w:val="32"/>
          <w:szCs w:val="32"/>
        </w:rPr>
        <w:t>各分局</w:t>
      </w:r>
      <w:bookmarkEnd w:id="0"/>
      <w:r>
        <w:rPr>
          <w:rFonts w:hint="eastAsia" w:ascii="仿宋" w:hAnsi="仿宋" w:eastAsia="仿宋" w:cs="仿宋"/>
          <w:sz w:val="32"/>
          <w:szCs w:val="32"/>
        </w:rPr>
        <w:t>要认真落实好值班值守制度，确保人员在岗在位，加强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信息上报</w:t>
      </w:r>
      <w:r>
        <w:rPr>
          <w:rFonts w:hint="eastAsia" w:ascii="仿宋" w:hAnsi="仿宋" w:eastAsia="仿宋" w:cs="仿宋"/>
          <w:sz w:val="32"/>
          <w:szCs w:val="32"/>
        </w:rPr>
        <w:t>，做到一有情况，能够快速处置。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要认真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做好举报投诉受理工作。</w:t>
      </w:r>
      <w:bookmarkStart w:id="1" w:name="_Hlk95137464"/>
      <w:r>
        <w:rPr>
          <w:rFonts w:hint="eastAsia" w:ascii="仿宋" w:hAnsi="仿宋" w:eastAsia="仿宋" w:cs="仿宋"/>
          <w:sz w:val="32"/>
          <w:szCs w:val="32"/>
        </w:rPr>
        <w:t>各分局</w:t>
      </w:r>
      <w:bookmarkEnd w:id="1"/>
      <w:r>
        <w:rPr>
          <w:rFonts w:hint="eastAsia" w:ascii="仿宋" w:hAnsi="仿宋" w:eastAsia="仿宋" w:cs="仿宋"/>
          <w:sz w:val="32"/>
          <w:szCs w:val="32"/>
        </w:rPr>
        <w:t>要高度重视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认真对待</w:t>
      </w:r>
      <w:r>
        <w:rPr>
          <w:rFonts w:hint="eastAsia" w:ascii="仿宋" w:hAnsi="仿宋" w:eastAsia="仿宋" w:cs="仿宋"/>
          <w:sz w:val="32"/>
          <w:szCs w:val="32"/>
        </w:rPr>
        <w:t>环境信访投诉举报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密切关注辖区内的</w:t>
      </w:r>
      <w:r>
        <w:rPr>
          <w:rFonts w:hint="eastAsia" w:ascii="仿宋" w:hAnsi="仿宋" w:eastAsia="仿宋" w:cs="仿宋"/>
          <w:sz w:val="32"/>
          <w:szCs w:val="32"/>
        </w:rPr>
        <w:t>舆情动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全力抓好</w:t>
      </w:r>
      <w:r>
        <w:rPr>
          <w:rFonts w:hint="eastAsia" w:ascii="仿宋" w:hAnsi="仿宋" w:eastAsia="仿宋" w:cs="仿宋"/>
          <w:sz w:val="32"/>
          <w:szCs w:val="32"/>
        </w:rPr>
        <w:t>领导批示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件、上级</w:t>
      </w:r>
      <w:r>
        <w:rPr>
          <w:rFonts w:hint="eastAsia" w:ascii="仿宋" w:hAnsi="仿宋" w:eastAsia="仿宋" w:cs="仿宋"/>
          <w:sz w:val="32"/>
          <w:szCs w:val="32"/>
        </w:rPr>
        <w:t>转办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督办件办结工作，认真核查，及时处置，快速应对，确保举报投诉案件办结质量。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要研究分析环境投诉举报工作形势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各分局要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改进工作方法，深入研究环境投诉举报工作新形势下的特点，准确把握规律，多渠道了解掌握和摸清群众愿望和诉求，查找差距不足，扎实工作作风，密切关注网络舆情动向，采取有效措施，积极应对和认真做好网络舆情工作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5330" w:leftChars="100" w:hanging="5120" w:hangingChars="160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89515B"/>
    <w:multiLevelType w:val="singleLevel"/>
    <w:tmpl w:val="AF89515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ZWY3YTBhOGYyMmUyZTdlYmM2ZWU1OTEwY2RjYTEifQ=="/>
  </w:docVars>
  <w:rsids>
    <w:rsidRoot w:val="00DF2FF2"/>
    <w:rsid w:val="00267EC9"/>
    <w:rsid w:val="00502577"/>
    <w:rsid w:val="0062156A"/>
    <w:rsid w:val="00624F91"/>
    <w:rsid w:val="00DF2FF2"/>
    <w:rsid w:val="00F53F03"/>
    <w:rsid w:val="02832A46"/>
    <w:rsid w:val="073E67F3"/>
    <w:rsid w:val="085E61A5"/>
    <w:rsid w:val="0CA36B9B"/>
    <w:rsid w:val="11C52BE7"/>
    <w:rsid w:val="120F1505"/>
    <w:rsid w:val="18564423"/>
    <w:rsid w:val="18C36CF4"/>
    <w:rsid w:val="1BFC4480"/>
    <w:rsid w:val="24BF6EDD"/>
    <w:rsid w:val="2DCF6290"/>
    <w:rsid w:val="2E194B00"/>
    <w:rsid w:val="2EAE7DAF"/>
    <w:rsid w:val="2FCA46BE"/>
    <w:rsid w:val="351A0EB5"/>
    <w:rsid w:val="39AE750F"/>
    <w:rsid w:val="3ECD6309"/>
    <w:rsid w:val="4C515302"/>
    <w:rsid w:val="4DB47BD6"/>
    <w:rsid w:val="4DEF76EE"/>
    <w:rsid w:val="55496F08"/>
    <w:rsid w:val="578D34BD"/>
    <w:rsid w:val="58B4676B"/>
    <w:rsid w:val="5A3955B2"/>
    <w:rsid w:val="5ABC43BF"/>
    <w:rsid w:val="5FA22E9F"/>
    <w:rsid w:val="6479246B"/>
    <w:rsid w:val="64A52BDC"/>
    <w:rsid w:val="69E16BB8"/>
    <w:rsid w:val="6E264D09"/>
    <w:rsid w:val="759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56"/>
      <w:outlineLvl w:val="0"/>
    </w:pPr>
    <w:rPr>
      <w:rFonts w:ascii="仿宋" w:hAnsi="仿宋" w:eastAsia="仿宋" w:cs="仿宋"/>
      <w:b/>
      <w:bCs/>
      <w:sz w:val="32"/>
      <w:szCs w:val="32"/>
      <w:lang w:val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</w:pPr>
    <w:rPr>
      <w:rFonts w:ascii="仿宋" w:hAnsi="仿宋" w:eastAsia="仿宋" w:cs="仿宋"/>
      <w:sz w:val="32"/>
      <w:szCs w:val="32"/>
      <w:lang w:val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F:\&#26376;&#32479;&#35745;&#27719;&#24635;\2022\20222&#24180;&#20030;&#25253;&#25968;&#25454;&#32479;&#35745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F:\&#26376;&#32479;&#35745;&#27719;&#24635;\2022\20222&#24180;&#20030;&#25253;&#25968;&#25454;&#32479;&#3574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[20222年举报数据统计.xlsx]Sheet1!$C$65</c:f>
              <c:strCache>
                <c:ptCount val="1"/>
                <c:pt idx="0">
                  <c:v>占比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[20222年举报数据统计.xlsx]Sheet1!$B$66:$B$70</c:f>
              <c:strCache>
                <c:ptCount val="5"/>
                <c:pt idx="0">
                  <c:v>大气污染</c:v>
                </c:pt>
                <c:pt idx="1">
                  <c:v>噪声污染</c:v>
                </c:pt>
                <c:pt idx="2">
                  <c:v>水污染</c:v>
                </c:pt>
                <c:pt idx="3">
                  <c:v>固废污染</c:v>
                </c:pt>
                <c:pt idx="4">
                  <c:v>其他</c:v>
                </c:pt>
              </c:strCache>
            </c:strRef>
          </c:cat>
          <c:val>
            <c:numRef>
              <c:f>[20222年举报数据统计.xlsx]Sheet1!$C$66:$C$70</c:f>
              <c:numCache>
                <c:formatCode>0.00%</c:formatCode>
                <c:ptCount val="5"/>
                <c:pt idx="0">
                  <c:v>0.373</c:v>
                </c:pt>
                <c:pt idx="1">
                  <c:v>0.441</c:v>
                </c:pt>
                <c:pt idx="2">
                  <c:v>0.05</c:v>
                </c:pt>
                <c:pt idx="3">
                  <c:v>0.034</c:v>
                </c:pt>
                <c:pt idx="4">
                  <c:v>0.102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38475499092559"/>
          <c:y val="0.13955087076077"/>
          <c:w val="0.906798827306994"/>
          <c:h val="0.7150320806599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[20222年举报数据统计.xlsx]Sheet1!$B$89:$B$93</c:f>
              <c:strCache>
                <c:ptCount val="5"/>
                <c:pt idx="0">
                  <c:v>大气污染</c:v>
                </c:pt>
                <c:pt idx="1">
                  <c:v>噪声污染</c:v>
                </c:pt>
                <c:pt idx="2">
                  <c:v>水污染</c:v>
                </c:pt>
                <c:pt idx="3">
                  <c:v>固废污染</c:v>
                </c:pt>
                <c:pt idx="4">
                  <c:v>其他</c:v>
                </c:pt>
              </c:strCache>
            </c:strRef>
          </c:cat>
          <c:val>
            <c:numRef>
              <c:f>[20222年举报数据统计.xlsx]Sheet1!$C$89:$C$93</c:f>
              <c:numCache>
                <c:formatCode>General</c:formatCode>
                <c:ptCount val="5"/>
                <c:pt idx="0">
                  <c:v>22</c:v>
                </c:pt>
                <c:pt idx="1">
                  <c:v>26</c:v>
                </c:pt>
                <c:pt idx="2">
                  <c:v>3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064157"/>
        <c:axId val="280370828"/>
      </c:barChart>
      <c:catAx>
        <c:axId val="34306415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0370828"/>
        <c:crosses val="autoZero"/>
        <c:auto val="1"/>
        <c:lblAlgn val="ctr"/>
        <c:lblOffset val="100"/>
        <c:noMultiLvlLbl val="0"/>
      </c:catAx>
      <c:valAx>
        <c:axId val="2803708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306415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959</Words>
  <Characters>1012</Characters>
  <Lines>9</Lines>
  <Paragraphs>2</Paragraphs>
  <TotalTime>0</TotalTime>
  <ScaleCrop>false</ScaleCrop>
  <LinksUpToDate>false</LinksUpToDate>
  <CharactersWithSpaces>1061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2022-02-07T02:31:00Z</dcterms:created>
  <dc:creator>Administrator</dc:creator>
  <cp:lastModifiedBy>孟孟</cp:lastModifiedBy>
  <cp:lastPrinted>2022-04-01T01:11:00Z</cp:lastPrinted>
  <dcterms:modified xsi:type="dcterms:W3CDTF">2022-05-05T08:14:36Z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60152E49D1E54B5C87731A87C01BAE28</vt:lpwstr>
  </property>
</Properties>
</file>